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uppressAutoHyphens w:val="1"/>
        <w:wordWrap w:val="0"/>
        <w:spacing w:line="260" w:lineRule="exact"/>
        <w:jc w:val="left"/>
        <w:textAlignment w:val="baseline"/>
        <w:rPr>
          <w:rFonts w:hint="default" w:ascii="ＭＳ ゴシック" w:hAnsi="ＭＳ ゴシック" w:eastAsia="ＭＳ ゴシック"/>
          <w:color w:val="000000"/>
          <w:kern w:val="0"/>
        </w:rPr>
      </w:pPr>
    </w:p>
    <w:p>
      <w:pPr>
        <w:pStyle w:val="0"/>
        <w:widowControl w:val="1"/>
        <w:jc w:val="left"/>
        <w:rPr>
          <w:rFonts w:hint="default" w:ascii="ＭＳ ゴシック" w:hAnsi="ＭＳ ゴシック" w:eastAsia="ＭＳ ゴシック"/>
          <w:sz w:val="24"/>
        </w:rPr>
      </w:pPr>
      <w:r>
        <w:rPr>
          <w:rFonts w:hint="eastAsia" w:ascii="ＭＳ ゴシック" w:hAnsi="ＭＳ ゴシック" w:eastAsia="ＭＳ ゴシック"/>
          <w:sz w:val="24"/>
        </w:rPr>
        <w:t>経営安定関連保証４号の様式集（令和６年１２月以降）</w:t>
      </w:r>
    </w:p>
    <w:p>
      <w:pPr>
        <w:pStyle w:val="0"/>
        <w:widowControl w:val="1"/>
        <w:jc w:val="left"/>
        <w:rPr>
          <w:rFonts w:hint="default" w:ascii="ＭＳ ゴシック" w:hAnsi="ＭＳ ゴシック" w:eastAsia="ＭＳ ゴシック"/>
          <w:sz w:val="24"/>
        </w:rPr>
      </w:pPr>
    </w:p>
    <w:p>
      <w:pPr>
        <w:pStyle w:val="0"/>
        <w:widowControl w:val="1"/>
        <w:jc w:val="left"/>
        <w:rPr>
          <w:rFonts w:hint="default" w:ascii="ＭＳ ゴシック" w:hAnsi="ＭＳ ゴシック" w:eastAsia="ＭＳ ゴシック"/>
          <w:sz w:val="24"/>
        </w:rPr>
      </w:pPr>
    </w:p>
    <w:p>
      <w:pPr>
        <w:pStyle w:val="0"/>
        <w:widowControl w:val="1"/>
        <w:jc w:val="left"/>
        <w:rPr>
          <w:rFonts w:hint="default" w:ascii="ＭＳ ゴシック" w:hAnsi="ＭＳ ゴシック" w:eastAsia="ＭＳ ゴシック"/>
          <w:sz w:val="24"/>
        </w:rPr>
      </w:pPr>
    </w:p>
    <w:p>
      <w:pPr>
        <w:pStyle w:val="0"/>
        <w:widowControl w:val="1"/>
        <w:jc w:val="left"/>
        <w:rPr>
          <w:rFonts w:hint="default" w:ascii="ＭＳ ゴシック" w:hAnsi="ＭＳ ゴシック" w:eastAsia="ＭＳ ゴシック"/>
          <w:sz w:val="24"/>
        </w:rPr>
      </w:pPr>
    </w:p>
    <w:tbl>
      <w:tblPr>
        <w:tblStyle w:val="46"/>
        <w:tblW w:w="8500" w:type="dxa"/>
        <w:tblInd w:w="0" w:type="dxa"/>
        <w:tblLayout w:type="fixed"/>
        <w:tblLook w:firstRow="1" w:lastRow="0" w:firstColumn="1" w:lastColumn="0" w:noHBand="0" w:noVBand="1" w:val="04A0"/>
      </w:tblPr>
      <w:tblGrid>
        <w:gridCol w:w="2263"/>
        <w:gridCol w:w="5103"/>
        <w:gridCol w:w="1134"/>
      </w:tblGrid>
      <w:tr>
        <w:trPr>
          <w:trHeight w:val="261" w:hRule="atLeast"/>
        </w:trPr>
        <w:tc>
          <w:tcPr>
            <w:tcW w:w="7366" w:type="dxa"/>
            <w:gridSpan w:val="2"/>
            <w:vAlign w:val="top"/>
          </w:tcPr>
          <w:p>
            <w:pPr>
              <w:pStyle w:val="0"/>
              <w:widowControl w:val="1"/>
              <w:jc w:val="left"/>
              <w:rPr>
                <w:rFonts w:hint="default" w:ascii="ＭＳ ゴシック" w:hAnsi="ＭＳ ゴシック" w:eastAsia="ＭＳ ゴシック"/>
                <w:sz w:val="24"/>
              </w:rPr>
            </w:pPr>
            <w:r>
              <w:rPr>
                <w:rFonts w:hint="eastAsia" w:ascii="ＭＳ ゴシック" w:hAnsi="ＭＳ ゴシック" w:eastAsia="ＭＳ ゴシック"/>
                <w:sz w:val="24"/>
              </w:rPr>
              <w:t>通常の様式</w:t>
            </w:r>
          </w:p>
        </w:tc>
        <w:tc>
          <w:tcPr>
            <w:tcW w:w="113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widowControl w:val="1"/>
              <w:jc w:val="left"/>
              <w:rPr>
                <w:rFonts w:hint="default" w:ascii="ＭＳ ゴシック" w:hAnsi="ＭＳ ゴシック" w:eastAsia="ＭＳ ゴシック"/>
                <w:sz w:val="24"/>
              </w:rPr>
            </w:pPr>
            <w:r>
              <w:rPr>
                <w:rFonts w:hint="eastAsia" w:ascii="ＭＳ ゴシック" w:hAnsi="ＭＳ ゴシック" w:eastAsia="ＭＳ ゴシック"/>
                <w:sz w:val="24"/>
              </w:rPr>
              <w:t>様式第４－①</w:t>
            </w:r>
          </w:p>
        </w:tc>
      </w:tr>
      <w:tr>
        <w:trPr>
          <w:trHeight w:val="261" w:hRule="atLeast"/>
        </w:trPr>
        <w:tc>
          <w:tcPr>
            <w:tcW w:w="2263"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widowControl w:val="1"/>
              <w:jc w:val="left"/>
              <w:rPr>
                <w:rFonts w:hint="default" w:ascii="ＭＳ ゴシック" w:hAnsi="ＭＳ ゴシック" w:eastAsia="ＭＳ ゴシック"/>
                <w:sz w:val="24"/>
              </w:rPr>
            </w:pPr>
            <w:r>
              <w:rPr>
                <w:rFonts w:hint="eastAsia" w:ascii="ＭＳ ゴシック" w:hAnsi="ＭＳ ゴシック" w:eastAsia="ＭＳ ゴシック"/>
                <w:sz w:val="24"/>
              </w:rPr>
              <w:t>創業者等の様式</w:t>
            </w:r>
          </w:p>
        </w:tc>
        <w:tc>
          <w:tcPr>
            <w:tcW w:w="6237"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widowControl w:val="1"/>
              <w:jc w:val="left"/>
              <w:rPr>
                <w:rFonts w:hint="default" w:ascii="ＭＳ ゴシック" w:hAnsi="ＭＳ ゴシック" w:eastAsia="ＭＳ ゴシック"/>
                <w:sz w:val="24"/>
              </w:rPr>
            </w:pPr>
          </w:p>
        </w:tc>
      </w:tr>
      <w:tr>
        <w:trPr>
          <w:trHeight w:val="782" w:hRule="atLeast"/>
        </w:trPr>
        <w:tc>
          <w:tcPr>
            <w:tcW w:w="2263" w:type="dxa"/>
            <w:vMerge w:val="continue"/>
            <w:vAlign w:val="top"/>
          </w:tcPr>
          <w:p>
            <w:pPr>
              <w:pStyle w:val="0"/>
              <w:widowControl w:val="1"/>
              <w:jc w:val="left"/>
              <w:rPr>
                <w:rFonts w:hint="default" w:ascii="ＭＳ ゴシック" w:hAnsi="ＭＳ ゴシック" w:eastAsia="ＭＳ ゴシック"/>
                <w:sz w:val="24"/>
              </w:rPr>
            </w:pPr>
          </w:p>
        </w:tc>
        <w:tc>
          <w:tcPr>
            <w:tcW w:w="5103" w:type="dxa"/>
            <w:vAlign w:val="top"/>
          </w:tcPr>
          <w:p>
            <w:pPr>
              <w:pStyle w:val="0"/>
              <w:widowControl w:val="1"/>
              <w:jc w:val="left"/>
              <w:rPr>
                <w:rFonts w:hint="default" w:ascii="ＭＳ ゴシック" w:hAnsi="ＭＳ ゴシック" w:eastAsia="ＭＳ ゴシック"/>
                <w:sz w:val="24"/>
              </w:rPr>
            </w:pPr>
            <w:r>
              <w:rPr>
                <w:rFonts w:hint="eastAsia" w:ascii="ＭＳ ゴシック" w:hAnsi="ＭＳ ゴシック" w:eastAsia="ＭＳ ゴシック"/>
                <w:sz w:val="24"/>
              </w:rPr>
              <w:t>災害発生前に売上高等を計上している期間がある場合</w:t>
            </w:r>
          </w:p>
        </w:tc>
        <w:tc>
          <w:tcPr>
            <w:tcW w:w="1134" w:type="dxa"/>
            <w:vAlign w:val="top"/>
          </w:tcPr>
          <w:p>
            <w:pPr>
              <w:pStyle w:val="0"/>
              <w:widowControl w:val="1"/>
              <w:jc w:val="left"/>
              <w:rPr>
                <w:rFonts w:hint="default" w:ascii="ＭＳ ゴシック" w:hAnsi="ＭＳ ゴシック" w:eastAsia="ＭＳ ゴシック"/>
                <w:sz w:val="24"/>
              </w:rPr>
            </w:pPr>
            <w:r>
              <w:rPr>
                <w:rFonts w:hint="eastAsia" w:ascii="ＭＳ ゴシック" w:hAnsi="ＭＳ ゴシック" w:eastAsia="ＭＳ ゴシック"/>
                <w:sz w:val="24"/>
              </w:rPr>
              <w:t>様式第４－②</w:t>
            </w:r>
          </w:p>
        </w:tc>
      </w:tr>
      <w:tr>
        <w:trPr>
          <w:trHeight w:val="782" w:hRule="atLeast"/>
        </w:trPr>
        <w:tc>
          <w:tcPr>
            <w:tcW w:w="2263" w:type="dxa"/>
            <w:vMerge w:val="continue"/>
            <w:vAlign w:val="top"/>
          </w:tcPr>
          <w:p>
            <w:pPr>
              <w:pStyle w:val="0"/>
              <w:widowControl w:val="1"/>
              <w:jc w:val="left"/>
              <w:rPr>
                <w:rFonts w:hint="default" w:ascii="ＭＳ ゴシック" w:hAnsi="ＭＳ ゴシック" w:eastAsia="ＭＳ ゴシック"/>
                <w:sz w:val="24"/>
              </w:rPr>
            </w:pPr>
          </w:p>
        </w:tc>
        <w:tc>
          <w:tcPr>
            <w:tcW w:w="5103"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widowControl w:val="1"/>
              <w:jc w:val="left"/>
              <w:rPr>
                <w:rFonts w:hint="default" w:ascii="ＭＳ ゴシック" w:hAnsi="ＭＳ ゴシック" w:eastAsia="ＭＳ ゴシック"/>
                <w:sz w:val="24"/>
              </w:rPr>
            </w:pPr>
            <w:r>
              <w:rPr>
                <w:rFonts w:hint="eastAsia" w:ascii="ＭＳ ゴシック" w:hAnsi="ＭＳ ゴシック" w:eastAsia="ＭＳ ゴシック"/>
                <w:sz w:val="24"/>
              </w:rPr>
              <w:t>災害発生前に売上高等を計上している期間がない場合</w:t>
            </w:r>
          </w:p>
        </w:tc>
        <w:tc>
          <w:tcPr>
            <w:tcW w:w="1134"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widowControl w:val="1"/>
              <w:jc w:val="left"/>
              <w:rPr>
                <w:rFonts w:hint="default" w:ascii="ＭＳ ゴシック" w:hAnsi="ＭＳ ゴシック" w:eastAsia="ＭＳ ゴシック"/>
                <w:sz w:val="24"/>
              </w:rPr>
            </w:pPr>
            <w:r>
              <w:rPr>
                <w:rFonts w:hint="eastAsia" w:ascii="ＭＳ ゴシック" w:hAnsi="ＭＳ ゴシック" w:eastAsia="ＭＳ ゴシック"/>
                <w:sz w:val="24"/>
              </w:rPr>
              <w:t>様式第４－③</w:t>
            </w:r>
          </w:p>
        </w:tc>
      </w:tr>
    </w:tbl>
    <w:p>
      <w:pPr>
        <w:pStyle w:val="0"/>
        <w:suppressAutoHyphens w:val="1"/>
        <w:wordWrap w:val="0"/>
        <w:spacing w:line="260" w:lineRule="exact"/>
        <w:jc w:val="left"/>
        <w:textAlignment w:val="baseline"/>
        <w:rPr>
          <w:rFonts w:hint="default" w:ascii="ＭＳ ゴシック" w:hAnsi="ＭＳ ゴシック" w:eastAsia="ＭＳ ゴシック"/>
          <w:color w:val="000000"/>
          <w:kern w:val="0"/>
        </w:rPr>
      </w:pPr>
    </w:p>
    <w:p>
      <w:pPr>
        <w:pStyle w:val="0"/>
        <w:suppressAutoHyphens w:val="1"/>
        <w:wordWrap w:val="0"/>
        <w:spacing w:line="260" w:lineRule="exact"/>
        <w:jc w:val="left"/>
        <w:textAlignment w:val="baseline"/>
        <w:rPr>
          <w:rFonts w:hint="default" w:ascii="ＭＳ ゴシック" w:hAnsi="ＭＳ ゴシック" w:eastAsia="ＭＳ ゴシック"/>
          <w:color w:val="000000"/>
          <w:kern w:val="0"/>
        </w:rPr>
      </w:pPr>
    </w:p>
    <w:p>
      <w:pPr>
        <w:pStyle w:val="0"/>
        <w:suppressAutoHyphens w:val="1"/>
        <w:wordWrap w:val="0"/>
        <w:spacing w:line="260" w:lineRule="exact"/>
        <w:jc w:val="left"/>
        <w:textAlignment w:val="baseline"/>
        <w:rPr>
          <w:rFonts w:hint="default" w:ascii="ＭＳ ゴシック" w:hAnsi="ＭＳ ゴシック" w:eastAsia="ＭＳ ゴシック"/>
          <w:color w:val="000000"/>
          <w:kern w:val="0"/>
        </w:rPr>
      </w:pPr>
    </w:p>
    <w:p>
      <w:pPr>
        <w:pStyle w:val="0"/>
        <w:suppressAutoHyphens w:val="1"/>
        <w:wordWrap w:val="0"/>
        <w:spacing w:line="260" w:lineRule="exact"/>
        <w:jc w:val="left"/>
        <w:textAlignment w:val="baseline"/>
        <w:rPr>
          <w:rFonts w:hint="default" w:ascii="ＭＳ ゴシック" w:hAnsi="ＭＳ ゴシック" w:eastAsia="ＭＳ ゴシック"/>
          <w:color w:val="000000"/>
          <w:kern w:val="0"/>
        </w:rPr>
      </w:pPr>
    </w:p>
    <w:p>
      <w:pPr>
        <w:pStyle w:val="0"/>
        <w:suppressAutoHyphens w:val="1"/>
        <w:wordWrap w:val="0"/>
        <w:spacing w:line="260" w:lineRule="exact"/>
        <w:jc w:val="left"/>
        <w:textAlignment w:val="baseline"/>
        <w:rPr>
          <w:rFonts w:hint="default" w:ascii="ＭＳ ゴシック" w:hAnsi="ＭＳ ゴシック" w:eastAsia="ＭＳ ゴシック"/>
          <w:color w:val="000000"/>
          <w:kern w:val="0"/>
        </w:rPr>
      </w:pPr>
    </w:p>
    <w:p>
      <w:pPr>
        <w:pStyle w:val="0"/>
        <w:suppressAutoHyphens w:val="1"/>
        <w:wordWrap w:val="0"/>
        <w:spacing w:line="260" w:lineRule="exact"/>
        <w:jc w:val="left"/>
        <w:textAlignment w:val="baseline"/>
        <w:rPr>
          <w:rFonts w:hint="default" w:ascii="ＭＳ ゴシック" w:hAnsi="ＭＳ ゴシック" w:eastAsia="ＭＳ ゴシック"/>
          <w:color w:val="000000"/>
          <w:kern w:val="0"/>
        </w:rPr>
      </w:pPr>
    </w:p>
    <w:p>
      <w:pPr>
        <w:pStyle w:val="0"/>
        <w:suppressAutoHyphens w:val="1"/>
        <w:wordWrap w:val="0"/>
        <w:spacing w:line="260" w:lineRule="exact"/>
        <w:jc w:val="left"/>
        <w:textAlignment w:val="baseline"/>
        <w:rPr>
          <w:rFonts w:hint="default" w:ascii="ＭＳ ゴシック" w:hAnsi="ＭＳ ゴシック" w:eastAsia="ＭＳ ゴシック"/>
          <w:color w:val="000000"/>
          <w:kern w:val="0"/>
        </w:rPr>
      </w:pPr>
    </w:p>
    <w:p>
      <w:pPr>
        <w:pStyle w:val="0"/>
        <w:suppressAutoHyphens w:val="1"/>
        <w:wordWrap w:val="0"/>
        <w:spacing w:line="260" w:lineRule="exact"/>
        <w:jc w:val="left"/>
        <w:textAlignment w:val="baseline"/>
        <w:rPr>
          <w:rFonts w:hint="default" w:ascii="ＭＳ ゴシック" w:hAnsi="ＭＳ ゴシック" w:eastAsia="ＭＳ ゴシック"/>
          <w:color w:val="000000"/>
          <w:kern w:val="0"/>
        </w:rPr>
      </w:pPr>
    </w:p>
    <w:p>
      <w:pPr>
        <w:pStyle w:val="0"/>
        <w:suppressAutoHyphens w:val="1"/>
        <w:wordWrap w:val="0"/>
        <w:spacing w:line="260" w:lineRule="exact"/>
        <w:jc w:val="left"/>
        <w:textAlignment w:val="baseline"/>
        <w:rPr>
          <w:rFonts w:hint="default" w:ascii="ＭＳ ゴシック" w:hAnsi="ＭＳ ゴシック" w:eastAsia="ＭＳ ゴシック"/>
          <w:color w:val="000000"/>
          <w:kern w:val="0"/>
        </w:rPr>
      </w:pPr>
    </w:p>
    <w:p>
      <w:pPr>
        <w:pStyle w:val="0"/>
        <w:suppressAutoHyphens w:val="1"/>
        <w:wordWrap w:val="0"/>
        <w:spacing w:line="260" w:lineRule="exact"/>
        <w:jc w:val="left"/>
        <w:textAlignment w:val="baseline"/>
        <w:rPr>
          <w:rFonts w:hint="default" w:ascii="ＭＳ ゴシック" w:hAnsi="ＭＳ ゴシック" w:eastAsia="ＭＳ ゴシック"/>
          <w:color w:val="000000"/>
          <w:kern w:val="0"/>
        </w:rPr>
      </w:pPr>
    </w:p>
    <w:p>
      <w:pPr>
        <w:pStyle w:val="0"/>
        <w:suppressAutoHyphens w:val="1"/>
        <w:wordWrap w:val="0"/>
        <w:spacing w:line="260" w:lineRule="exact"/>
        <w:jc w:val="left"/>
        <w:textAlignment w:val="baseline"/>
        <w:rPr>
          <w:rFonts w:hint="default" w:ascii="ＭＳ ゴシック" w:hAnsi="ＭＳ ゴシック" w:eastAsia="ＭＳ ゴシック"/>
          <w:color w:val="000000"/>
          <w:kern w:val="0"/>
        </w:rPr>
      </w:pPr>
    </w:p>
    <w:p>
      <w:pPr>
        <w:pStyle w:val="0"/>
        <w:suppressAutoHyphens w:val="1"/>
        <w:wordWrap w:val="0"/>
        <w:spacing w:line="260" w:lineRule="exact"/>
        <w:jc w:val="left"/>
        <w:textAlignment w:val="baseline"/>
        <w:rPr>
          <w:rFonts w:hint="default" w:ascii="ＭＳ ゴシック" w:hAnsi="ＭＳ ゴシック" w:eastAsia="ＭＳ ゴシック"/>
          <w:color w:val="000000"/>
          <w:kern w:val="0"/>
        </w:rPr>
      </w:pPr>
    </w:p>
    <w:p>
      <w:pPr>
        <w:pStyle w:val="0"/>
        <w:suppressAutoHyphens w:val="1"/>
        <w:wordWrap w:val="0"/>
        <w:spacing w:line="260" w:lineRule="exact"/>
        <w:jc w:val="left"/>
        <w:textAlignment w:val="baseline"/>
        <w:rPr>
          <w:rFonts w:hint="default" w:ascii="ＭＳ ゴシック" w:hAnsi="ＭＳ ゴシック" w:eastAsia="ＭＳ ゴシック"/>
          <w:color w:val="000000"/>
          <w:kern w:val="0"/>
        </w:rPr>
      </w:pPr>
    </w:p>
    <w:p>
      <w:pPr>
        <w:pStyle w:val="0"/>
        <w:suppressAutoHyphens w:val="1"/>
        <w:wordWrap w:val="0"/>
        <w:spacing w:line="260" w:lineRule="exact"/>
        <w:jc w:val="left"/>
        <w:textAlignment w:val="baseline"/>
        <w:rPr>
          <w:rFonts w:hint="default" w:ascii="ＭＳ ゴシック" w:hAnsi="ＭＳ ゴシック" w:eastAsia="ＭＳ ゴシック"/>
          <w:color w:val="000000"/>
          <w:kern w:val="0"/>
        </w:rPr>
      </w:pPr>
    </w:p>
    <w:p>
      <w:pPr>
        <w:pStyle w:val="0"/>
        <w:suppressAutoHyphens w:val="1"/>
        <w:wordWrap w:val="0"/>
        <w:spacing w:line="260" w:lineRule="exact"/>
        <w:jc w:val="left"/>
        <w:textAlignment w:val="baseline"/>
        <w:rPr>
          <w:rFonts w:hint="default" w:ascii="ＭＳ ゴシック" w:hAnsi="ＭＳ ゴシック" w:eastAsia="ＭＳ ゴシック"/>
          <w:color w:val="000000"/>
          <w:kern w:val="0"/>
        </w:rPr>
      </w:pPr>
    </w:p>
    <w:p>
      <w:pPr>
        <w:pStyle w:val="0"/>
        <w:suppressAutoHyphens w:val="1"/>
        <w:wordWrap w:val="0"/>
        <w:spacing w:line="260" w:lineRule="exact"/>
        <w:jc w:val="left"/>
        <w:textAlignment w:val="baseline"/>
        <w:rPr>
          <w:rFonts w:hint="default" w:ascii="ＭＳ ゴシック" w:hAnsi="ＭＳ ゴシック" w:eastAsia="ＭＳ ゴシック"/>
          <w:color w:val="000000"/>
          <w:kern w:val="0"/>
        </w:rPr>
      </w:pPr>
    </w:p>
    <w:p>
      <w:pPr>
        <w:pStyle w:val="0"/>
        <w:suppressAutoHyphens w:val="1"/>
        <w:wordWrap w:val="0"/>
        <w:spacing w:line="260" w:lineRule="exact"/>
        <w:jc w:val="left"/>
        <w:textAlignment w:val="baseline"/>
        <w:rPr>
          <w:rFonts w:hint="default" w:ascii="ＭＳ ゴシック" w:hAnsi="ＭＳ ゴシック" w:eastAsia="ＭＳ ゴシック"/>
          <w:color w:val="000000"/>
          <w:kern w:val="0"/>
        </w:rPr>
      </w:pPr>
    </w:p>
    <w:p>
      <w:pPr>
        <w:pStyle w:val="0"/>
        <w:suppressAutoHyphens w:val="1"/>
        <w:wordWrap w:val="0"/>
        <w:spacing w:line="260" w:lineRule="exact"/>
        <w:jc w:val="left"/>
        <w:textAlignment w:val="baseline"/>
        <w:rPr>
          <w:rFonts w:hint="default" w:ascii="ＭＳ ゴシック" w:hAnsi="ＭＳ ゴシック" w:eastAsia="ＭＳ ゴシック"/>
          <w:color w:val="000000"/>
          <w:kern w:val="0"/>
        </w:rPr>
      </w:pPr>
    </w:p>
    <w:p>
      <w:pPr>
        <w:pStyle w:val="0"/>
        <w:suppressAutoHyphens w:val="1"/>
        <w:wordWrap w:val="0"/>
        <w:spacing w:line="260" w:lineRule="exact"/>
        <w:jc w:val="left"/>
        <w:textAlignment w:val="baseline"/>
        <w:rPr>
          <w:rFonts w:hint="default" w:ascii="ＭＳ ゴシック" w:hAnsi="ＭＳ ゴシック" w:eastAsia="ＭＳ ゴシック"/>
          <w:color w:val="000000"/>
          <w:kern w:val="0"/>
        </w:rPr>
      </w:pPr>
    </w:p>
    <w:p>
      <w:pPr>
        <w:pStyle w:val="0"/>
        <w:suppressAutoHyphens w:val="1"/>
        <w:wordWrap w:val="0"/>
        <w:spacing w:line="260" w:lineRule="exact"/>
        <w:jc w:val="left"/>
        <w:textAlignment w:val="baseline"/>
        <w:rPr>
          <w:rFonts w:hint="default" w:ascii="ＭＳ ゴシック" w:hAnsi="ＭＳ ゴシック" w:eastAsia="ＭＳ ゴシック"/>
          <w:color w:val="000000"/>
          <w:kern w:val="0"/>
        </w:rPr>
      </w:pPr>
    </w:p>
    <w:p>
      <w:pPr>
        <w:pStyle w:val="0"/>
        <w:suppressAutoHyphens w:val="1"/>
        <w:wordWrap w:val="0"/>
        <w:spacing w:line="260" w:lineRule="exact"/>
        <w:jc w:val="left"/>
        <w:textAlignment w:val="baseline"/>
        <w:rPr>
          <w:rFonts w:hint="default" w:ascii="ＭＳ ゴシック" w:hAnsi="ＭＳ ゴシック" w:eastAsia="ＭＳ ゴシック"/>
          <w:color w:val="000000"/>
          <w:kern w:val="0"/>
        </w:rPr>
      </w:pPr>
    </w:p>
    <w:p>
      <w:pPr>
        <w:pStyle w:val="0"/>
        <w:suppressAutoHyphens w:val="1"/>
        <w:wordWrap w:val="0"/>
        <w:spacing w:line="260" w:lineRule="exact"/>
        <w:jc w:val="left"/>
        <w:textAlignment w:val="baseline"/>
        <w:rPr>
          <w:rFonts w:hint="default" w:ascii="ＭＳ ゴシック" w:hAnsi="ＭＳ ゴシック" w:eastAsia="ＭＳ ゴシック"/>
          <w:color w:val="000000"/>
          <w:kern w:val="0"/>
        </w:rPr>
      </w:pPr>
    </w:p>
    <w:p>
      <w:pPr>
        <w:pStyle w:val="0"/>
        <w:suppressAutoHyphens w:val="1"/>
        <w:wordWrap w:val="0"/>
        <w:spacing w:line="260" w:lineRule="exact"/>
        <w:jc w:val="left"/>
        <w:textAlignment w:val="baseline"/>
        <w:rPr>
          <w:rFonts w:hint="default" w:ascii="ＭＳ ゴシック" w:hAnsi="ＭＳ ゴシック" w:eastAsia="ＭＳ ゴシック"/>
          <w:color w:val="000000"/>
          <w:kern w:val="0"/>
        </w:rPr>
      </w:pPr>
    </w:p>
    <w:p>
      <w:pPr>
        <w:pStyle w:val="0"/>
        <w:suppressAutoHyphens w:val="1"/>
        <w:wordWrap w:val="0"/>
        <w:spacing w:line="260" w:lineRule="exact"/>
        <w:jc w:val="left"/>
        <w:textAlignment w:val="baseline"/>
        <w:rPr>
          <w:rFonts w:hint="default" w:ascii="ＭＳ ゴシック" w:hAnsi="ＭＳ ゴシック" w:eastAsia="ＭＳ ゴシック"/>
          <w:color w:val="000000"/>
          <w:kern w:val="0"/>
        </w:rPr>
      </w:pPr>
    </w:p>
    <w:p>
      <w:pPr>
        <w:pStyle w:val="0"/>
        <w:suppressAutoHyphens w:val="1"/>
        <w:wordWrap w:val="0"/>
        <w:spacing w:line="260" w:lineRule="exact"/>
        <w:jc w:val="left"/>
        <w:textAlignment w:val="baseline"/>
        <w:rPr>
          <w:rFonts w:hint="default" w:ascii="ＭＳ ゴシック" w:hAnsi="ＭＳ ゴシック" w:eastAsia="ＭＳ ゴシック"/>
          <w:color w:val="000000"/>
          <w:kern w:val="0"/>
        </w:rPr>
      </w:pPr>
    </w:p>
    <w:p>
      <w:pPr>
        <w:pStyle w:val="0"/>
        <w:suppressAutoHyphens w:val="1"/>
        <w:wordWrap w:val="0"/>
        <w:spacing w:line="260" w:lineRule="exact"/>
        <w:jc w:val="left"/>
        <w:textAlignment w:val="baseline"/>
        <w:rPr>
          <w:rFonts w:hint="default" w:ascii="ＭＳ ゴシック" w:hAnsi="ＭＳ ゴシック" w:eastAsia="ＭＳ ゴシック"/>
          <w:color w:val="000000"/>
          <w:kern w:val="0"/>
        </w:rPr>
      </w:pPr>
    </w:p>
    <w:p>
      <w:pPr>
        <w:pStyle w:val="0"/>
        <w:suppressAutoHyphens w:val="1"/>
        <w:wordWrap w:val="0"/>
        <w:spacing w:line="260" w:lineRule="exact"/>
        <w:jc w:val="left"/>
        <w:textAlignment w:val="baseline"/>
        <w:rPr>
          <w:rFonts w:hint="default" w:ascii="ＭＳ ゴシック" w:hAnsi="ＭＳ ゴシック" w:eastAsia="ＭＳ ゴシック"/>
          <w:color w:val="000000"/>
          <w:kern w:val="0"/>
        </w:rPr>
      </w:pPr>
    </w:p>
    <w:p>
      <w:pPr>
        <w:pStyle w:val="0"/>
        <w:suppressAutoHyphens w:val="1"/>
        <w:wordWrap w:val="0"/>
        <w:spacing w:line="260" w:lineRule="exact"/>
        <w:jc w:val="left"/>
        <w:textAlignment w:val="baseline"/>
        <w:rPr>
          <w:rFonts w:hint="default" w:ascii="ＭＳ ゴシック" w:hAnsi="ＭＳ ゴシック" w:eastAsia="ＭＳ ゴシック"/>
          <w:color w:val="000000"/>
          <w:kern w:val="0"/>
        </w:rPr>
      </w:pPr>
    </w:p>
    <w:p>
      <w:pPr>
        <w:pStyle w:val="0"/>
        <w:suppressAutoHyphens w:val="1"/>
        <w:wordWrap w:val="0"/>
        <w:spacing w:line="260" w:lineRule="exact"/>
        <w:jc w:val="left"/>
        <w:textAlignment w:val="baseline"/>
        <w:rPr>
          <w:rFonts w:hint="default" w:ascii="ＭＳ ゴシック" w:hAnsi="ＭＳ ゴシック" w:eastAsia="ＭＳ ゴシック"/>
          <w:color w:val="000000"/>
          <w:kern w:val="0"/>
        </w:rPr>
      </w:pPr>
    </w:p>
    <w:p>
      <w:pPr>
        <w:pStyle w:val="0"/>
        <w:suppressAutoHyphens w:val="1"/>
        <w:wordWrap w:val="0"/>
        <w:spacing w:line="260" w:lineRule="exact"/>
        <w:jc w:val="left"/>
        <w:textAlignment w:val="baseline"/>
        <w:rPr>
          <w:rFonts w:hint="default" w:ascii="ＭＳ ゴシック" w:hAnsi="ＭＳ ゴシック" w:eastAsia="ＭＳ ゴシック"/>
          <w:color w:val="000000"/>
          <w:kern w:val="0"/>
        </w:rPr>
      </w:pPr>
    </w:p>
    <w:p>
      <w:pPr>
        <w:pStyle w:val="0"/>
        <w:suppressAutoHyphens w:val="1"/>
        <w:wordWrap w:val="0"/>
        <w:spacing w:line="260" w:lineRule="exact"/>
        <w:jc w:val="left"/>
        <w:textAlignment w:val="baseline"/>
        <w:rPr>
          <w:rFonts w:hint="default" w:ascii="ＭＳ ゴシック" w:hAnsi="ＭＳ ゴシック" w:eastAsia="ＭＳ ゴシック"/>
          <w:color w:val="000000"/>
          <w:kern w:val="0"/>
        </w:rPr>
      </w:pPr>
    </w:p>
    <w:p>
      <w:pPr>
        <w:pStyle w:val="0"/>
        <w:suppressAutoHyphens w:val="1"/>
        <w:wordWrap w:val="0"/>
        <w:spacing w:line="260" w:lineRule="exact"/>
        <w:jc w:val="left"/>
        <w:textAlignment w:val="baseline"/>
        <w:rPr>
          <w:rFonts w:hint="default" w:ascii="ＭＳ ゴシック" w:hAnsi="ＭＳ ゴシック" w:eastAsia="ＭＳ ゴシック"/>
          <w:color w:val="000000"/>
          <w:kern w:val="0"/>
        </w:rPr>
      </w:pPr>
    </w:p>
    <w:p>
      <w:pPr>
        <w:pStyle w:val="0"/>
        <w:suppressAutoHyphens w:val="1"/>
        <w:wordWrap w:val="0"/>
        <w:spacing w:line="260" w:lineRule="exact"/>
        <w:jc w:val="left"/>
        <w:textAlignment w:val="baseline"/>
        <w:rPr>
          <w:rFonts w:hint="default" w:ascii="ＭＳ ゴシック" w:hAnsi="ＭＳ ゴシック" w:eastAsia="ＭＳ ゴシック"/>
          <w:color w:val="000000"/>
          <w:kern w:val="0"/>
        </w:rPr>
      </w:pPr>
    </w:p>
    <w:p>
      <w:pPr>
        <w:pStyle w:val="0"/>
        <w:suppressAutoHyphens w:val="1"/>
        <w:wordWrap w:val="0"/>
        <w:spacing w:line="260" w:lineRule="exac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様式第４－①</w:t>
      </w:r>
    </w:p>
    <w:tbl>
      <w:tblPr>
        <w:tblStyle w:val="11"/>
        <w:tblW w:w="0" w:type="auto"/>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8505"/>
      </w:tblGrid>
      <w:tr>
        <w:trPr/>
        <w:tc>
          <w:tcPr>
            <w:tcW w:w="850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60" w:lineRule="auto"/>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jc w:val="center"/>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中小企業信用保険法第２条第５項第４号の規定による認定申請書</w:t>
            </w:r>
          </w:p>
          <w:p>
            <w:pPr>
              <w:pStyle w:val="0"/>
              <w:suppressAutoHyphens w:val="1"/>
              <w:kinsoku w:val="0"/>
              <w:overflowPunct w:val="0"/>
              <w:autoSpaceDE w:val="0"/>
              <w:autoSpaceDN w:val="0"/>
              <w:adjustRightInd w:val="0"/>
              <w:spacing w:line="60" w:lineRule="auto"/>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令和　　年　　月　　日</w:t>
            </w:r>
          </w:p>
          <w:p>
            <w:pPr>
              <w:pStyle w:val="0"/>
              <w:suppressAutoHyphens w:val="1"/>
              <w:kinsoku w:val="0"/>
              <w:overflowPunct w:val="0"/>
              <w:autoSpaceDE w:val="0"/>
              <w:autoSpaceDN w:val="0"/>
              <w:adjustRightInd w:val="0"/>
              <w:spacing w:line="60" w:lineRule="auto"/>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下田市長　松木正一郎　様</w:t>
            </w:r>
          </w:p>
          <w:p>
            <w:pPr>
              <w:pStyle w:val="0"/>
              <w:suppressAutoHyphens w:val="1"/>
              <w:kinsoku w:val="0"/>
              <w:overflowPunct w:val="0"/>
              <w:autoSpaceDE w:val="0"/>
              <w:autoSpaceDN w:val="0"/>
              <w:adjustRightInd w:val="0"/>
              <w:spacing w:line="60" w:lineRule="auto"/>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申請者</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u w:val="single" w:color="000000"/>
              </w:rPr>
              <w:t>住　所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u w:val="single" w:color="000000"/>
              </w:rPr>
              <w:t>氏　名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xml:space="preserve">  </w:t>
            </w:r>
          </w:p>
          <w:p>
            <w:pPr>
              <w:pStyle w:val="0"/>
              <w:suppressAutoHyphens w:val="1"/>
              <w:kinsoku w:val="0"/>
              <w:overflowPunct w:val="0"/>
              <w:autoSpaceDE w:val="0"/>
              <w:autoSpaceDN w:val="0"/>
              <w:adjustRightInd w:val="0"/>
              <w:spacing w:line="60" w:lineRule="auto"/>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　私は、</w:t>
            </w:r>
            <w:r>
              <w:rPr>
                <w:rFonts w:hint="eastAsia" w:ascii="ＭＳ ゴシック" w:hAnsi="ＭＳ ゴシック" w:eastAsia="ＭＳ ゴシック"/>
                <w:color w:val="000000"/>
                <w:kern w:val="0"/>
                <w:u w:val="single" w:color="000000"/>
              </w:rPr>
              <w:t>　　　　　　</w:t>
            </w:r>
            <w:r>
              <w:rPr>
                <w:rFonts w:hint="eastAsia" w:ascii="ＭＳ ゴシック" w:hAnsi="ＭＳ ゴシック" w:eastAsia="ＭＳ ゴシック"/>
                <w:color w:val="000000"/>
                <w:kern w:val="0"/>
              </w:rPr>
              <w:t>の発生に起因して、下記のとおり、経営の安定に支障が生じてお</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りますので、中小企業信用保険法第２条第５項第４号の規定に基づき認定されるようお願いします。</w:t>
            </w:r>
          </w:p>
          <w:p>
            <w:pPr>
              <w:pStyle w:val="0"/>
              <w:suppressAutoHyphens w:val="1"/>
              <w:kinsoku w:val="0"/>
              <w:overflowPunct w:val="0"/>
              <w:autoSpaceDE w:val="0"/>
              <w:autoSpaceDN w:val="0"/>
              <w:adjustRightInd w:val="0"/>
              <w:spacing w:line="60" w:lineRule="auto"/>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jc w:val="center"/>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記</w:t>
            </w:r>
          </w:p>
          <w:p>
            <w:pPr>
              <w:pStyle w:val="0"/>
              <w:suppressAutoHyphens w:val="1"/>
              <w:kinsoku w:val="0"/>
              <w:overflowPunct w:val="0"/>
              <w:autoSpaceDE w:val="0"/>
              <w:autoSpaceDN w:val="0"/>
              <w:adjustRightInd w:val="0"/>
              <w:spacing w:line="60" w:lineRule="auto"/>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１　事業開始年月日　　　　　　　　</w:t>
            </w:r>
            <w:r>
              <w:rPr>
                <w:rFonts w:hint="eastAsia" w:ascii="ＭＳ ゴシック" w:hAnsi="ＭＳ ゴシック" w:eastAsia="ＭＳ ゴシック"/>
                <w:color w:val="000000"/>
                <w:spacing w:val="16"/>
                <w:kern w:val="0"/>
                <w:u w:val="single" w:color="auto"/>
              </w:rPr>
              <w:t>　　　年　　　月　　　日</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kern w:val="0"/>
              </w:rPr>
            </w:pP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２</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（１）売上高等</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（イ）最近１か月間の売上高等</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000000"/>
              </w:rPr>
              <w:t>減少率　　　　％（実績）</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Ｂ－Ａ</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Ｂ</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w:t>
            </w:r>
            <w:r>
              <w:rPr>
                <w:rFonts w:hint="default" w:ascii="ＭＳ ゴシック" w:hAnsi="ＭＳ ゴシック" w:eastAsia="ＭＳ ゴシック"/>
                <w:color w:val="000000"/>
                <w:kern w:val="0"/>
              </w:rPr>
              <w:t>100</w:t>
            </w:r>
          </w:p>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Ａ：災害等の発生における最近１か月間の売上高等</w:t>
            </w:r>
          </w:p>
          <w:p>
            <w:pPr>
              <w:pStyle w:val="0"/>
              <w:suppressAutoHyphens w:val="1"/>
              <w:kinsoku w:val="0"/>
              <w:overflowPunct w:val="0"/>
              <w:autoSpaceDE w:val="0"/>
              <w:autoSpaceDN w:val="0"/>
              <w:adjustRightInd w:val="0"/>
              <w:ind w:firstLine="1470" w:firstLineChars="7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年　　　月）　　　　　　　　　　　　</w:t>
            </w:r>
            <w:r>
              <w:rPr>
                <w:rFonts w:hint="eastAsia" w:ascii="ＭＳ ゴシック" w:hAnsi="ＭＳ ゴシック" w:eastAsia="ＭＳ ゴシック"/>
                <w:color w:val="000000"/>
                <w:kern w:val="0"/>
                <w:u w:val="single" w:color="000000"/>
              </w:rPr>
              <w:t>　　　　　　　　　円</w:t>
            </w:r>
          </w:p>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Ｂ：Ａの期間に対応する前年１か月間の売上高等</w:t>
            </w:r>
          </w:p>
          <w:p>
            <w:pPr>
              <w:pStyle w:val="0"/>
              <w:suppressAutoHyphens w:val="1"/>
              <w:kinsoku w:val="0"/>
              <w:overflowPunct w:val="0"/>
              <w:autoSpaceDE w:val="0"/>
              <w:autoSpaceDN w:val="0"/>
              <w:adjustRightInd w:val="0"/>
              <w:ind w:firstLine="1470" w:firstLineChars="7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年　　　月）　　　　　　　　　　　　</w:t>
            </w:r>
            <w:r>
              <w:rPr>
                <w:rFonts w:hint="eastAsia" w:ascii="ＭＳ ゴシック" w:hAnsi="ＭＳ ゴシック" w:eastAsia="ＭＳ ゴシック"/>
                <w:color w:val="000000"/>
                <w:kern w:val="0"/>
                <w:u w:val="single" w:color="000000"/>
              </w:rPr>
              <w:t>　　　　　　　　　円</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（ロ）最近３か月間の売上高等の実績見込み</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000000"/>
              </w:rPr>
              <w:t>減少率</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％（実績見込み）</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000000"/>
              </w:rPr>
              <w:t>（Ｂ＋Ｄ）－（Ａ＋Ｃ）</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Ｂ＋Ｄ</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w:t>
            </w:r>
            <w:r>
              <w:rPr>
                <w:rFonts w:hint="default" w:ascii="ＭＳ ゴシック" w:hAnsi="ＭＳ ゴシック" w:eastAsia="ＭＳ ゴシック"/>
                <w:color w:val="000000"/>
                <w:kern w:val="0"/>
              </w:rPr>
              <w:t>100</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Ｃ：Ａの期間後２か月間の見込み売上高等</w:t>
            </w:r>
          </w:p>
          <w:p>
            <w:pPr>
              <w:pStyle w:val="0"/>
              <w:suppressAutoHyphens w:val="1"/>
              <w:kinsoku w:val="0"/>
              <w:overflowPunct w:val="0"/>
              <w:autoSpaceDE w:val="0"/>
              <w:autoSpaceDN w:val="0"/>
              <w:adjustRightInd w:val="0"/>
              <w:ind w:firstLine="1470" w:firstLineChars="7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年　　　月～　　　年　　　月）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円</w:t>
            </w:r>
          </w:p>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Ｄ：Ｃの期間に対応する前年の２か月間の売上高等</w:t>
            </w:r>
          </w:p>
          <w:p>
            <w:pPr>
              <w:pStyle w:val="0"/>
              <w:suppressAutoHyphens w:val="1"/>
              <w:kinsoku w:val="0"/>
              <w:overflowPunct w:val="0"/>
              <w:autoSpaceDE w:val="0"/>
              <w:autoSpaceDN w:val="0"/>
              <w:adjustRightInd w:val="0"/>
              <w:ind w:firstLine="1470" w:firstLineChars="7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年　　　月～　　　年　　　月）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円</w:t>
            </w:r>
          </w:p>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kern w:val="0"/>
              </w:rPr>
            </w:pP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３　売上高等が減少し、又は減少すると見込まれる理由</w:t>
            </w: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　第　　　　号　」</w:t>
            </w:r>
          </w:p>
          <w:p>
            <w:pPr>
              <w:pStyle w:val="0"/>
              <w:suppressAutoHyphens w:val="1"/>
              <w:kinsoku w:val="0"/>
              <w:wordWrap w:val="0"/>
              <w:overflowPunct w:val="0"/>
              <w:autoSpaceDE w:val="0"/>
              <w:autoSpaceDN w:val="0"/>
              <w:adjustRightInd w:val="0"/>
              <w:spacing w:line="274" w:lineRule="atLeast"/>
              <w:ind w:firstLine="242" w:firstLineChars="1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令和　　　年　　　月　　　日</w:t>
            </w: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　申請のとおり、相違ないことを認定します。</w:t>
            </w: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（注）信用保証協会への申込期間</w:t>
            </w:r>
          </w:p>
          <w:p>
            <w:pPr>
              <w:pStyle w:val="0"/>
              <w:suppressAutoHyphens w:val="1"/>
              <w:kinsoku w:val="0"/>
              <w:wordWrap w:val="0"/>
              <w:overflowPunct w:val="0"/>
              <w:autoSpaceDE w:val="0"/>
              <w:autoSpaceDN w:val="0"/>
              <w:adjustRightInd w:val="0"/>
              <w:spacing w:line="274" w:lineRule="atLeast"/>
              <w:ind w:firstLine="726" w:firstLineChars="3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　　　　年　　　月　　　日から　　　　年　　　月　　　日まで</w:t>
            </w: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　　　　　　　　　　　　　　　　　　　認定者名　下田市長　松木正一郎</w:t>
            </w:r>
          </w:p>
          <w:p>
            <w:pPr>
              <w:pStyle w:val="0"/>
              <w:suppressAutoHyphens w:val="1"/>
              <w:kinsoku w:val="0"/>
              <w:wordWrap w:val="0"/>
              <w:overflowPunct w:val="0"/>
              <w:autoSpaceDE w:val="0"/>
              <w:autoSpaceDN w:val="0"/>
              <w:adjustRightInd w:val="0"/>
              <w:spacing w:line="60" w:lineRule="auto"/>
              <w:jc w:val="left"/>
              <w:textAlignment w:val="baseline"/>
              <w:rPr>
                <w:rFonts w:hint="default" w:ascii="ＭＳ ゴシック" w:hAnsi="ＭＳ ゴシック" w:eastAsia="ＭＳ ゴシック"/>
                <w:color w:val="000000"/>
                <w:spacing w:val="16"/>
                <w:kern w:val="0"/>
              </w:rPr>
            </w:pPr>
          </w:p>
        </w:tc>
      </w:tr>
    </w:tbl>
    <w:p>
      <w:pPr>
        <w:pStyle w:val="0"/>
        <w:suppressAutoHyphens w:val="1"/>
        <w:wordWrap w:val="0"/>
        <w:spacing w:line="246" w:lineRule="exac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（注）</w:t>
      </w:r>
      <w:r>
        <w:rPr>
          <w:rFonts w:hint="eastAsia" w:ascii="ＭＳ ゴシック" w:hAnsi="ＭＳ ゴシック" w:eastAsia="ＭＳ ゴシック"/>
          <w:color w:val="000000"/>
          <w:kern w:val="0"/>
          <w:u w:val="single" w:color="auto"/>
        </w:rPr>
        <w:t>　　　　</w:t>
      </w:r>
      <w:r>
        <w:rPr>
          <w:rFonts w:hint="eastAsia" w:ascii="ＭＳ ゴシック" w:hAnsi="ＭＳ ゴシック" w:eastAsia="ＭＳ ゴシック"/>
          <w:color w:val="000000"/>
          <w:kern w:val="0"/>
        </w:rPr>
        <w:t>には、「災害その他突発的に生じた事由」を入れる。</w:t>
      </w:r>
    </w:p>
    <w:p>
      <w:pPr>
        <w:pStyle w:val="0"/>
        <w:suppressAutoHyphens w:val="1"/>
        <w:wordWrap w:val="0"/>
        <w:spacing w:line="246" w:lineRule="exact"/>
        <w:ind w:left="1230" w:hanging="123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（留意事項）</w:t>
      </w:r>
    </w:p>
    <w:p>
      <w:pPr>
        <w:pStyle w:val="24"/>
        <w:numPr>
          <w:ilvl w:val="0"/>
          <w:numId w:val="1"/>
        </w:numPr>
        <w:ind w:leftChars="0"/>
        <w:rPr>
          <w:rFonts w:hint="default" w:ascii="ＭＳ ゴシック" w:hAnsi="ＭＳ ゴシック" w:eastAsia="ＭＳ ゴシック"/>
          <w:spacing w:val="16"/>
        </w:rPr>
      </w:pPr>
      <w:r>
        <w:rPr>
          <w:rFonts w:hint="eastAsia" w:ascii="ＭＳ ゴシック" w:hAnsi="ＭＳ ゴシック" w:eastAsia="ＭＳ ゴシック"/>
          <w:color w:val="000000"/>
          <w:kern w:val="0"/>
        </w:rPr>
        <w:t>本認定とは別に、金融機関及び信用保証協会による金融上の審査があります。</w:t>
      </w:r>
    </w:p>
    <w:p>
      <w:pPr>
        <w:pStyle w:val="24"/>
        <w:numPr>
          <w:ilvl w:val="0"/>
          <w:numId w:val="1"/>
        </w:numPr>
        <w:suppressAutoHyphens w:val="1"/>
        <w:wordWrap w:val="0"/>
        <w:spacing w:line="260" w:lineRule="exact"/>
        <w:ind w:leftChars="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rPr>
        <w:t>市町村長又は特別区長から認定を受けた日から３０日以内に金融機関又は信用保証協会に対して、保証の申込みを行うことが必要です。</w:t>
      </w:r>
    </w:p>
    <w:p>
      <w:pPr>
        <w:pStyle w:val="24"/>
        <w:numPr>
          <w:numId w:val="0"/>
        </w:numPr>
        <w:suppressAutoHyphens w:val="1"/>
        <w:wordWrap w:val="0"/>
        <w:spacing w:line="260" w:lineRule="exact"/>
        <w:ind w:left="602" w:leftChars="0" w:firstLine="0" w:firstLineChars="0"/>
        <w:jc w:val="left"/>
        <w:textAlignment w:val="baseline"/>
        <w:rPr>
          <w:rFonts w:hint="default" w:ascii="ＭＳ ゴシック" w:hAnsi="ＭＳ ゴシック" w:eastAsia="ＭＳ ゴシック"/>
          <w:color w:val="000000"/>
          <w:spacing w:val="16"/>
          <w:kern w:val="0"/>
        </w:rPr>
      </w:pPr>
    </w:p>
    <w:p>
      <w:pPr>
        <w:pStyle w:val="0"/>
        <w:suppressAutoHyphens w:val="1"/>
        <w:wordWrap w:val="0"/>
        <w:spacing w:line="260" w:lineRule="exac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様式第４－②</w:t>
      </w:r>
    </w:p>
    <w:tbl>
      <w:tblPr>
        <w:tblStyle w:val="11"/>
        <w:tblW w:w="0" w:type="auto"/>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8505"/>
      </w:tblGrid>
      <w:tr>
        <w:trPr/>
        <w:tc>
          <w:tcPr>
            <w:tcW w:w="850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60" w:lineRule="auto"/>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ind w:left="182"/>
              <w:jc w:val="center"/>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中小企業信用保険法第２条第５項第４号の規定による認定申請書</w:t>
            </w:r>
          </w:p>
          <w:p>
            <w:pPr>
              <w:pStyle w:val="0"/>
              <w:suppressAutoHyphens w:val="1"/>
              <w:kinsoku w:val="0"/>
              <w:overflowPunct w:val="0"/>
              <w:autoSpaceDE w:val="0"/>
              <w:autoSpaceDN w:val="0"/>
              <w:adjustRightInd w:val="0"/>
              <w:spacing w:line="60" w:lineRule="auto"/>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令和　　年　　月　　日</w:t>
            </w:r>
          </w:p>
          <w:p>
            <w:pPr>
              <w:pStyle w:val="0"/>
              <w:suppressAutoHyphens w:val="1"/>
              <w:kinsoku w:val="0"/>
              <w:overflowPunct w:val="0"/>
              <w:autoSpaceDE w:val="0"/>
              <w:autoSpaceDN w:val="0"/>
              <w:adjustRightInd w:val="0"/>
              <w:spacing w:line="60" w:lineRule="auto"/>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下田市長　松木正一郎　様</w:t>
            </w:r>
          </w:p>
          <w:p>
            <w:pPr>
              <w:pStyle w:val="0"/>
              <w:suppressAutoHyphens w:val="1"/>
              <w:kinsoku w:val="0"/>
              <w:overflowPunct w:val="0"/>
              <w:autoSpaceDE w:val="0"/>
              <w:autoSpaceDN w:val="0"/>
              <w:adjustRightInd w:val="0"/>
              <w:spacing w:line="60" w:lineRule="auto"/>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申請者</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u w:val="single" w:color="000000"/>
              </w:rPr>
              <w:t>住　所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u w:val="single" w:color="000000"/>
              </w:rPr>
              <w:t>氏　名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xml:space="preserve">  </w:t>
            </w:r>
          </w:p>
          <w:p>
            <w:pPr>
              <w:pStyle w:val="0"/>
              <w:suppressAutoHyphens w:val="1"/>
              <w:kinsoku w:val="0"/>
              <w:overflowPunct w:val="0"/>
              <w:autoSpaceDE w:val="0"/>
              <w:autoSpaceDN w:val="0"/>
              <w:adjustRightInd w:val="0"/>
              <w:spacing w:line="60" w:lineRule="auto"/>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　私は、</w:t>
            </w:r>
            <w:r>
              <w:rPr>
                <w:rFonts w:hint="eastAsia" w:ascii="ＭＳ ゴシック" w:hAnsi="ＭＳ ゴシック" w:eastAsia="ＭＳ ゴシック"/>
                <w:color w:val="000000"/>
                <w:kern w:val="0"/>
                <w:u w:val="single" w:color="000000"/>
              </w:rPr>
              <w:t>　　　　　　</w:t>
            </w:r>
            <w:r>
              <w:rPr>
                <w:rFonts w:hint="eastAsia" w:ascii="ＭＳ ゴシック" w:hAnsi="ＭＳ ゴシック" w:eastAsia="ＭＳ ゴシック"/>
                <w:color w:val="000000"/>
                <w:kern w:val="0"/>
              </w:rPr>
              <w:t>の発生に起因して、下記のとおり、経営の安定に支障が生じてお</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りますので、中小企業信用保険法第２条第５項第４号の規定に基づき認定されるようお願いします。</w:t>
            </w:r>
          </w:p>
          <w:p>
            <w:pPr>
              <w:pStyle w:val="0"/>
              <w:suppressAutoHyphens w:val="1"/>
              <w:kinsoku w:val="0"/>
              <w:overflowPunct w:val="0"/>
              <w:autoSpaceDE w:val="0"/>
              <w:autoSpaceDN w:val="0"/>
              <w:adjustRightInd w:val="0"/>
              <w:spacing w:line="60" w:lineRule="auto"/>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jc w:val="center"/>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記</w:t>
            </w:r>
          </w:p>
          <w:p>
            <w:pPr>
              <w:pStyle w:val="0"/>
              <w:suppressAutoHyphens w:val="1"/>
              <w:kinsoku w:val="0"/>
              <w:overflowPunct w:val="0"/>
              <w:autoSpaceDE w:val="0"/>
              <w:autoSpaceDN w:val="0"/>
              <w:adjustRightInd w:val="0"/>
              <w:spacing w:line="60" w:lineRule="auto"/>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１　事業開始年月日　　　　　　　　　　</w:t>
            </w:r>
            <w:r>
              <w:rPr>
                <w:rFonts w:hint="eastAsia" w:ascii="ＭＳ ゴシック" w:hAnsi="ＭＳ ゴシック" w:eastAsia="ＭＳ ゴシック"/>
                <w:color w:val="000000"/>
                <w:spacing w:val="16"/>
                <w:kern w:val="0"/>
                <w:u w:val="single" w:color="auto"/>
              </w:rPr>
              <w:t>　　　年　　　月　　　日</w:t>
            </w:r>
          </w:p>
          <w:p>
            <w:pPr>
              <w:pStyle w:val="0"/>
              <w:suppressAutoHyphens w:val="1"/>
              <w:kinsoku w:val="0"/>
              <w:overflowPunct w:val="0"/>
              <w:autoSpaceDE w:val="0"/>
              <w:autoSpaceDN w:val="0"/>
              <w:adjustRightInd w:val="0"/>
              <w:spacing w:line="60" w:lineRule="auto"/>
              <w:jc w:val="left"/>
              <w:textAlignment w:val="baseline"/>
              <w:rPr>
                <w:rFonts w:hint="default" w:ascii="ＭＳ ゴシック" w:hAnsi="ＭＳ ゴシック" w:eastAsia="ＭＳ ゴシック"/>
                <w:color w:val="000000"/>
                <w:kern w:val="0"/>
              </w:rPr>
            </w:pP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２</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（１）売上高等</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（イ）最近１か月間の売上高等</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u w:val="single" w:color="000000"/>
              </w:rPr>
              <w:t>減少率　　　　％（実績）</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Ｂ－Ａ</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Ｂ</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w:t>
            </w:r>
            <w:r>
              <w:rPr>
                <w:rFonts w:hint="default" w:ascii="ＭＳ ゴシック" w:hAnsi="ＭＳ ゴシック" w:eastAsia="ＭＳ ゴシック"/>
                <w:color w:val="000000"/>
                <w:kern w:val="0"/>
              </w:rPr>
              <w:t>100</w:t>
            </w:r>
          </w:p>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Ａ：災害等の発生後における最近１か月間の売上高等</w:t>
            </w:r>
          </w:p>
          <w:p>
            <w:pPr>
              <w:pStyle w:val="0"/>
              <w:suppressAutoHyphens w:val="1"/>
              <w:kinsoku w:val="0"/>
              <w:overflowPunct w:val="0"/>
              <w:autoSpaceDE w:val="0"/>
              <w:autoSpaceDN w:val="0"/>
              <w:adjustRightInd w:val="0"/>
              <w:ind w:firstLine="1470" w:firstLineChars="7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年　　　月）　　　　　　　　　　　</w:t>
            </w:r>
            <w:r>
              <w:rPr>
                <w:rFonts w:hint="eastAsia" w:ascii="ＭＳ ゴシック" w:hAnsi="ＭＳ ゴシック" w:eastAsia="ＭＳ ゴシック"/>
                <w:color w:val="000000"/>
                <w:kern w:val="0"/>
                <w:u w:val="single" w:color="000000"/>
              </w:rPr>
              <w:t>　　　　　　　　　円</w:t>
            </w:r>
          </w:p>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Ｂ：災害等の発生直前３か月間における月平均売上高等</w:t>
            </w:r>
          </w:p>
          <w:p>
            <w:pPr>
              <w:pStyle w:val="0"/>
              <w:suppressAutoHyphens w:val="1"/>
              <w:kinsoku w:val="0"/>
              <w:overflowPunct w:val="0"/>
              <w:autoSpaceDE w:val="0"/>
              <w:autoSpaceDN w:val="0"/>
              <w:adjustRightInd w:val="0"/>
              <w:ind w:firstLine="1470" w:firstLineChars="7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年　　　月　　～　　　年　　　月）</w:t>
            </w:r>
            <w:r>
              <w:rPr>
                <w:rFonts w:hint="eastAsia" w:ascii="ＭＳ ゴシック" w:hAnsi="ＭＳ ゴシック" w:eastAsia="ＭＳ ゴシック"/>
                <w:color w:val="000000"/>
                <w:kern w:val="0"/>
                <w:u w:val="single" w:color="000000"/>
              </w:rPr>
              <w:t>　　　　　　　　　円</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（ロ）最近３か月間の売上高等の実績見込み</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u w:val="single" w:color="000000"/>
              </w:rPr>
              <w:t>減少率</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％（実績見込み）</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000000"/>
              </w:rPr>
              <w:t>　　</w:t>
            </w:r>
            <w:r>
              <w:rPr>
                <w:rFonts w:hint="eastAsia" w:ascii="ＭＳ ゴシック" w:hAnsi="ＭＳ ゴシック" w:eastAsia="ＭＳ ゴシック"/>
                <w:color w:val="000000"/>
                <w:kern w:val="0"/>
                <w:u w:val="single" w:color="auto"/>
              </w:rPr>
              <w:t>Ｄ</w:t>
            </w:r>
            <w:r>
              <w:rPr>
                <w:rFonts w:hint="eastAsia" w:ascii="ＭＳ ゴシック" w:hAnsi="ＭＳ ゴシック" w:eastAsia="ＭＳ ゴシック"/>
                <w:color w:val="000000"/>
                <w:kern w:val="0"/>
                <w:u w:val="single" w:color="000000"/>
              </w:rPr>
              <w:t>－（Ａ＋Ｃ）</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Ｄ</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w:t>
            </w:r>
            <w:r>
              <w:rPr>
                <w:rFonts w:hint="default" w:ascii="ＭＳ ゴシック" w:hAnsi="ＭＳ ゴシック" w:eastAsia="ＭＳ ゴシック"/>
                <w:color w:val="000000"/>
                <w:kern w:val="0"/>
              </w:rPr>
              <w:t>100</w:t>
            </w:r>
          </w:p>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Ｃ：Ａの期間後２か月間の見込み売上高等</w:t>
            </w:r>
          </w:p>
          <w:p>
            <w:pPr>
              <w:pStyle w:val="0"/>
              <w:suppressAutoHyphens w:val="1"/>
              <w:kinsoku w:val="0"/>
              <w:overflowPunct w:val="0"/>
              <w:autoSpaceDE w:val="0"/>
              <w:autoSpaceDN w:val="0"/>
              <w:adjustRightInd w:val="0"/>
              <w:ind w:firstLine="1470" w:firstLineChars="7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年　　　月　　～　　　年　　　月）</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円</w:t>
            </w:r>
          </w:p>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Ｄ：災害等の発生直前３か月間の売上高等</w:t>
            </w:r>
          </w:p>
          <w:p>
            <w:pPr>
              <w:pStyle w:val="0"/>
              <w:suppressAutoHyphens w:val="1"/>
              <w:kinsoku w:val="0"/>
              <w:overflowPunct w:val="0"/>
              <w:autoSpaceDE w:val="0"/>
              <w:autoSpaceDN w:val="0"/>
              <w:adjustRightInd w:val="0"/>
              <w:ind w:firstLine="1470" w:firstLineChars="7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年　　　月　　～　　　年　　　月）</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円</w:t>
            </w:r>
          </w:p>
          <w:p>
            <w:pPr>
              <w:pStyle w:val="0"/>
              <w:suppressAutoHyphens w:val="1"/>
              <w:kinsoku w:val="0"/>
              <w:overflowPunct w:val="0"/>
              <w:autoSpaceDE w:val="0"/>
              <w:autoSpaceDN w:val="0"/>
              <w:adjustRightInd w:val="0"/>
              <w:spacing w:line="60" w:lineRule="auto"/>
              <w:ind w:left="181"/>
              <w:jc w:val="left"/>
              <w:textAlignment w:val="baseline"/>
              <w:rPr>
                <w:rFonts w:hint="default" w:ascii="ＭＳ ゴシック" w:hAnsi="ＭＳ ゴシック" w:eastAsia="ＭＳ ゴシック"/>
                <w:color w:val="000000"/>
                <w:kern w:val="0"/>
              </w:rPr>
            </w:pP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３　売上高等が減少し、又は減少すると見込まれる理由</w:t>
            </w: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　第　　　号　」</w:t>
            </w:r>
          </w:p>
          <w:p>
            <w:pPr>
              <w:pStyle w:val="0"/>
              <w:suppressAutoHyphens w:val="1"/>
              <w:kinsoku w:val="0"/>
              <w:wordWrap w:val="0"/>
              <w:overflowPunct w:val="0"/>
              <w:autoSpaceDE w:val="0"/>
              <w:autoSpaceDN w:val="0"/>
              <w:adjustRightInd w:val="0"/>
              <w:spacing w:line="274" w:lineRule="atLeast"/>
              <w:ind w:firstLine="242" w:firstLineChars="1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令和　　　年　　　月　　　日</w:t>
            </w: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　申請のとおり、相違ないことを認定します。</w:t>
            </w: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（注）信用保証協会への申込期間</w:t>
            </w:r>
          </w:p>
          <w:p>
            <w:pPr>
              <w:pStyle w:val="0"/>
              <w:suppressAutoHyphens w:val="1"/>
              <w:kinsoku w:val="0"/>
              <w:wordWrap w:val="0"/>
              <w:overflowPunct w:val="0"/>
              <w:autoSpaceDE w:val="0"/>
              <w:autoSpaceDN w:val="0"/>
              <w:adjustRightInd w:val="0"/>
              <w:spacing w:line="274" w:lineRule="atLeast"/>
              <w:ind w:firstLine="726" w:firstLineChars="3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　　　　年　　　月　　　日から　　　　年　　　月　　　日まで</w:t>
            </w: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　　　　　　　　　　　　　　　　　　　認定者名　下田市長　松木正一郎</w:t>
            </w:r>
          </w:p>
          <w:p>
            <w:pPr>
              <w:pStyle w:val="0"/>
              <w:suppressAutoHyphens w:val="1"/>
              <w:kinsoku w:val="0"/>
              <w:wordWrap w:val="0"/>
              <w:overflowPunct w:val="0"/>
              <w:autoSpaceDE w:val="0"/>
              <w:autoSpaceDN w:val="0"/>
              <w:adjustRightInd w:val="0"/>
              <w:spacing w:line="60" w:lineRule="auto"/>
              <w:jc w:val="left"/>
              <w:textAlignment w:val="baseline"/>
              <w:rPr>
                <w:rFonts w:hint="default" w:ascii="ＭＳ ゴシック" w:hAnsi="ＭＳ ゴシック" w:eastAsia="ＭＳ ゴシック"/>
                <w:color w:val="000000"/>
                <w:spacing w:val="16"/>
                <w:kern w:val="0"/>
              </w:rPr>
            </w:pPr>
          </w:p>
        </w:tc>
      </w:tr>
    </w:tbl>
    <w:p>
      <w:pPr>
        <w:pStyle w:val="0"/>
        <w:suppressAutoHyphens w:val="1"/>
        <w:wordWrap w:val="0"/>
        <w:spacing w:line="246" w:lineRule="exac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（注</w:t>
      </w:r>
      <w:r>
        <w:rPr>
          <w:rFonts w:hint="eastAsia" w:ascii="ＭＳ ゴシック" w:hAnsi="ＭＳ ゴシック" w:eastAsia="ＭＳ ゴシック"/>
          <w:color w:val="000000"/>
          <w:kern w:val="0"/>
          <w:u w:val="single" w:color="auto"/>
        </w:rPr>
        <w:t>）　　　</w:t>
      </w:r>
      <w:r>
        <w:rPr>
          <w:rFonts w:hint="eastAsia" w:ascii="ＭＳ ゴシック" w:hAnsi="ＭＳ ゴシック" w:eastAsia="ＭＳ ゴシック"/>
          <w:color w:val="000000"/>
          <w:kern w:val="0"/>
        </w:rPr>
        <w:t>には、「災害その他突発的に生じた事由」を入れる。</w:t>
      </w:r>
    </w:p>
    <w:p>
      <w:pPr>
        <w:pStyle w:val="0"/>
        <w:suppressAutoHyphens w:val="1"/>
        <w:wordWrap w:val="0"/>
        <w:spacing w:line="246" w:lineRule="exact"/>
        <w:ind w:left="1230" w:hanging="123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（留意事項）</w:t>
      </w:r>
    </w:p>
    <w:p>
      <w:pPr>
        <w:pStyle w:val="24"/>
        <w:numPr>
          <w:ilvl w:val="0"/>
          <w:numId w:val="2"/>
        </w:numPr>
        <w:suppressAutoHyphens w:val="1"/>
        <w:wordWrap w:val="0"/>
        <w:spacing w:line="246" w:lineRule="exact"/>
        <w:ind w:leftChars="0"/>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本様式は、業歴１年１か月未満の場合あるいは前年以降、事業拡大等により前年比較が適当でない特段の事情がある場合に使用します。</w:t>
      </w:r>
    </w:p>
    <w:p>
      <w:pPr>
        <w:pStyle w:val="24"/>
        <w:numPr>
          <w:ilvl w:val="0"/>
          <w:numId w:val="2"/>
        </w:numPr>
        <w:suppressAutoHyphens w:val="1"/>
        <w:wordWrap w:val="0"/>
        <w:spacing w:line="246" w:lineRule="exact"/>
        <w:ind w:leftChars="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本認定とは別に、金融機関及び信用保証協会による金融上の審査があります。</w:t>
      </w:r>
    </w:p>
    <w:p>
      <w:pPr>
        <w:pStyle w:val="24"/>
        <w:numPr>
          <w:ilvl w:val="0"/>
          <w:numId w:val="2"/>
        </w:numPr>
        <w:ind w:leftChars="0"/>
        <w:rPr>
          <w:rFonts w:hint="default"/>
        </w:rPr>
      </w:pPr>
      <w:r>
        <w:rPr>
          <w:rFonts w:hint="eastAsia" w:ascii="ＭＳ ゴシック" w:hAnsi="ＭＳ ゴシック" w:eastAsia="ＭＳ ゴシック"/>
          <w:color w:val="000000"/>
          <w:kern w:val="0"/>
        </w:rPr>
        <w:t>市町村長又は特別区長から認定を受けた日から３０日以内に金融機関又は信用保証協会に対して、保証の申込みを行うことが必要です。</w:t>
      </w:r>
    </w:p>
    <w:p>
      <w:pPr>
        <w:pStyle w:val="0"/>
        <w:suppressAutoHyphens w:val="1"/>
        <w:wordWrap w:val="0"/>
        <w:spacing w:line="260" w:lineRule="exact"/>
        <w:jc w:val="left"/>
        <w:textAlignment w:val="baseline"/>
        <w:rPr>
          <w:rFonts w:hint="default" w:ascii="ＭＳ ゴシック" w:hAnsi="ＭＳ ゴシック" w:eastAsia="ＭＳ ゴシック"/>
          <w:color w:val="000000"/>
          <w:kern w:val="0"/>
        </w:rPr>
      </w:pPr>
    </w:p>
    <w:p>
      <w:pPr>
        <w:pStyle w:val="0"/>
        <w:suppressAutoHyphens w:val="1"/>
        <w:wordWrap w:val="0"/>
        <w:spacing w:line="260" w:lineRule="exact"/>
        <w:jc w:val="left"/>
        <w:textAlignment w:val="baseline"/>
        <w:rPr>
          <w:rFonts w:hint="default" w:ascii="ＭＳ ゴシック" w:hAnsi="ＭＳ ゴシック" w:eastAsia="ＭＳ ゴシック"/>
          <w:color w:val="000000"/>
          <w:spacing w:val="16"/>
          <w:kern w:val="0"/>
        </w:rPr>
      </w:pPr>
    </w:p>
    <w:p>
      <w:pPr>
        <w:pStyle w:val="0"/>
        <w:suppressAutoHyphens w:val="1"/>
        <w:wordWrap w:val="0"/>
        <w:spacing w:line="260" w:lineRule="exact"/>
        <w:jc w:val="left"/>
        <w:textAlignment w:val="baseline"/>
        <w:rPr>
          <w:rFonts w:hint="default" w:ascii="ＭＳ ゴシック" w:hAnsi="ＭＳ ゴシック" w:eastAsia="ＭＳ ゴシック"/>
          <w:color w:val="000000"/>
          <w:spacing w:val="16"/>
          <w:kern w:val="0"/>
        </w:rPr>
      </w:pPr>
      <w:bookmarkStart w:id="0" w:name="_GoBack"/>
      <w:bookmarkEnd w:id="0"/>
      <w:r>
        <w:rPr>
          <w:rFonts w:hint="eastAsia" w:ascii="ＭＳ ゴシック" w:hAnsi="ＭＳ ゴシック" w:eastAsia="ＭＳ ゴシック"/>
          <w:color w:val="000000"/>
          <w:kern w:val="0"/>
        </w:rPr>
        <w:t>様式第４－③</w:t>
      </w:r>
    </w:p>
    <w:tbl>
      <w:tblPr>
        <w:tblStyle w:val="11"/>
        <w:tblW w:w="0" w:type="auto"/>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8505"/>
      </w:tblGrid>
      <w:tr>
        <w:trPr>
          <w:trHeight w:val="10511" w:hRule="atLeast"/>
        </w:trPr>
        <w:tc>
          <w:tcPr>
            <w:tcW w:w="850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sz w:val="6"/>
              </w:rPr>
            </w:pPr>
          </w:p>
          <w:p>
            <w:pPr>
              <w:pStyle w:val="0"/>
              <w:suppressAutoHyphens w:val="1"/>
              <w:kinsoku w:val="0"/>
              <w:overflowPunct w:val="0"/>
              <w:autoSpaceDE w:val="0"/>
              <w:autoSpaceDN w:val="0"/>
              <w:adjustRightInd w:val="0"/>
              <w:jc w:val="center"/>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中小企業信用保険法第２条第５項第４号の規定による認定申請書</w:t>
            </w:r>
          </w:p>
          <w:p>
            <w:pPr>
              <w:pStyle w:val="0"/>
              <w:suppressAutoHyphens w:val="1"/>
              <w:kinsoku w:val="0"/>
              <w:overflowPunct w:val="0"/>
              <w:autoSpaceDE w:val="0"/>
              <w:autoSpaceDN w:val="0"/>
              <w:adjustRightInd w:val="0"/>
              <w:spacing w:line="60" w:lineRule="auto"/>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令和　　年　　月　　日</w:t>
            </w:r>
          </w:p>
          <w:p>
            <w:pPr>
              <w:pStyle w:val="0"/>
              <w:suppressAutoHyphens w:val="1"/>
              <w:kinsoku w:val="0"/>
              <w:overflowPunct w:val="0"/>
              <w:autoSpaceDE w:val="0"/>
              <w:autoSpaceDN w:val="0"/>
              <w:adjustRightInd w:val="0"/>
              <w:spacing w:line="60" w:lineRule="auto"/>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下田市長　松木正一郎　様</w:t>
            </w:r>
          </w:p>
          <w:p>
            <w:pPr>
              <w:pStyle w:val="0"/>
              <w:suppressAutoHyphens w:val="1"/>
              <w:kinsoku w:val="0"/>
              <w:overflowPunct w:val="0"/>
              <w:autoSpaceDE w:val="0"/>
              <w:autoSpaceDN w:val="0"/>
              <w:adjustRightInd w:val="0"/>
              <w:spacing w:line="60" w:lineRule="auto"/>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申請者</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000000"/>
              </w:rPr>
              <w:t>住　所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u w:val="single" w:color="000000"/>
              </w:rPr>
              <w:t>氏　名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xml:space="preserve"> </w:t>
            </w:r>
            <w:r>
              <w:rPr>
                <w:rFonts w:hint="default" w:ascii="ＭＳ ゴシック" w:hAnsi="ＭＳ ゴシック" w:eastAsia="ＭＳ ゴシック"/>
                <w:color w:val="000000"/>
                <w:kern w:val="0"/>
                <w:u w:val="single" w:color="000000"/>
              </w:rPr>
              <w:t xml:space="preserve"> </w:t>
            </w:r>
          </w:p>
          <w:p>
            <w:pPr>
              <w:pStyle w:val="0"/>
              <w:suppressAutoHyphens w:val="1"/>
              <w:kinsoku w:val="0"/>
              <w:overflowPunct w:val="0"/>
              <w:autoSpaceDE w:val="0"/>
              <w:autoSpaceDN w:val="0"/>
              <w:adjustRightInd w:val="0"/>
              <w:spacing w:line="60" w:lineRule="auto"/>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　私は、</w:t>
            </w:r>
            <w:r>
              <w:rPr>
                <w:rFonts w:hint="eastAsia" w:ascii="ＭＳ ゴシック" w:hAnsi="ＭＳ ゴシック" w:eastAsia="ＭＳ ゴシック"/>
                <w:color w:val="000000"/>
                <w:kern w:val="0"/>
                <w:u w:val="single" w:color="000000"/>
              </w:rPr>
              <w:t>　　　　　　</w:t>
            </w:r>
            <w:r>
              <w:rPr>
                <w:rFonts w:hint="eastAsia" w:ascii="ＭＳ ゴシック" w:hAnsi="ＭＳ ゴシック" w:eastAsia="ＭＳ ゴシック"/>
                <w:color w:val="000000"/>
                <w:kern w:val="0"/>
              </w:rPr>
              <w:t>の発生に起因して、下記のとおり、経営の安定に支障が生じてお</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りますので、中小企業信用保険法第２条第５項第４号の規定に基づき認定されるようお願いします。</w:t>
            </w:r>
          </w:p>
          <w:p>
            <w:pPr>
              <w:pStyle w:val="0"/>
              <w:suppressAutoHyphens w:val="1"/>
              <w:kinsoku w:val="0"/>
              <w:overflowPunct w:val="0"/>
              <w:autoSpaceDE w:val="0"/>
              <w:autoSpaceDN w:val="0"/>
              <w:adjustRightInd w:val="0"/>
              <w:spacing w:line="60" w:lineRule="auto"/>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jc w:val="center"/>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記</w:t>
            </w:r>
          </w:p>
          <w:p>
            <w:pPr>
              <w:pStyle w:val="0"/>
              <w:suppressAutoHyphens w:val="1"/>
              <w:kinsoku w:val="0"/>
              <w:overflowPunct w:val="0"/>
              <w:autoSpaceDE w:val="0"/>
              <w:autoSpaceDN w:val="0"/>
              <w:adjustRightInd w:val="0"/>
              <w:spacing w:line="60" w:lineRule="auto"/>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１　事業開始年月日　　　　　　　　　　</w:t>
            </w:r>
            <w:r>
              <w:rPr>
                <w:rFonts w:hint="eastAsia" w:ascii="ＭＳ ゴシック" w:hAnsi="ＭＳ ゴシック" w:eastAsia="ＭＳ ゴシック"/>
                <w:color w:val="000000"/>
                <w:spacing w:val="16"/>
                <w:kern w:val="0"/>
                <w:u w:val="single" w:color="auto"/>
              </w:rPr>
              <w:t>　　　年　　　月　　　日</w:t>
            </w:r>
          </w:p>
          <w:p>
            <w:pPr>
              <w:pStyle w:val="0"/>
              <w:suppressAutoHyphens w:val="1"/>
              <w:kinsoku w:val="0"/>
              <w:overflowPunct w:val="0"/>
              <w:autoSpaceDE w:val="0"/>
              <w:autoSpaceDN w:val="0"/>
              <w:adjustRightInd w:val="0"/>
              <w:spacing w:line="60" w:lineRule="auto"/>
              <w:jc w:val="left"/>
              <w:textAlignment w:val="baseline"/>
              <w:rPr>
                <w:rFonts w:hint="default" w:ascii="ＭＳ ゴシック" w:hAnsi="ＭＳ ゴシック" w:eastAsia="ＭＳ ゴシック"/>
                <w:color w:val="000000"/>
                <w:kern w:val="0"/>
              </w:rPr>
            </w:pP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２</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（１）売上高等</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（イ）最近１か月間の売上高等</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000000"/>
              </w:rPr>
              <w:t>減少率　　　　％（実績）</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Ｂ－Ａ</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Ｂ</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w:t>
            </w:r>
            <w:r>
              <w:rPr>
                <w:rFonts w:hint="default" w:ascii="ＭＳ ゴシック" w:hAnsi="ＭＳ ゴシック" w:eastAsia="ＭＳ ゴシック"/>
                <w:color w:val="000000"/>
                <w:kern w:val="0"/>
              </w:rPr>
              <w:t>100</w:t>
            </w:r>
          </w:p>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Ａ：災害等の発生後における最近１か月間の売上高等</w:t>
            </w:r>
          </w:p>
          <w:p>
            <w:pPr>
              <w:pStyle w:val="0"/>
              <w:suppressAutoHyphens w:val="1"/>
              <w:kinsoku w:val="0"/>
              <w:overflowPunct w:val="0"/>
              <w:autoSpaceDE w:val="0"/>
              <w:autoSpaceDN w:val="0"/>
              <w:adjustRightInd w:val="0"/>
              <w:ind w:firstLine="1470" w:firstLineChars="7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年　　　月）　　　　　　　　　　　</w:t>
            </w:r>
            <w:r>
              <w:rPr>
                <w:rFonts w:hint="eastAsia" w:ascii="ＭＳ ゴシック" w:hAnsi="ＭＳ ゴシック" w:eastAsia="ＭＳ ゴシック"/>
                <w:color w:val="000000"/>
                <w:kern w:val="0"/>
                <w:u w:val="single" w:color="000000"/>
              </w:rPr>
              <w:t>　　　　　　　　　円</w:t>
            </w:r>
          </w:p>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Ｂ：災害等の発生直後３か月間の月平均売上高等</w:t>
            </w:r>
          </w:p>
          <w:p>
            <w:pPr>
              <w:pStyle w:val="0"/>
              <w:suppressAutoHyphens w:val="1"/>
              <w:kinsoku w:val="0"/>
              <w:overflowPunct w:val="0"/>
              <w:autoSpaceDE w:val="0"/>
              <w:autoSpaceDN w:val="0"/>
              <w:adjustRightInd w:val="0"/>
              <w:ind w:firstLine="1470" w:firstLineChars="7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年　　　月　　～　　　年　　　月）</w:t>
            </w:r>
            <w:r>
              <w:rPr>
                <w:rFonts w:hint="eastAsia" w:ascii="ＭＳ ゴシック" w:hAnsi="ＭＳ ゴシック" w:eastAsia="ＭＳ ゴシック"/>
                <w:color w:val="000000"/>
                <w:kern w:val="0"/>
                <w:u w:val="single" w:color="000000"/>
              </w:rPr>
              <w:t>　　　　　　　　　円</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（ロ）最近３か月間の売上高等の実績見込み</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u w:val="single" w:color="000000"/>
              </w:rPr>
              <w:t>減少率</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％（実績見込み）</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000000"/>
              </w:rPr>
              <w:t>　　</w:t>
            </w:r>
            <w:r>
              <w:rPr>
                <w:rFonts w:hint="eastAsia" w:ascii="ＭＳ ゴシック" w:hAnsi="ＭＳ ゴシック" w:eastAsia="ＭＳ ゴシック"/>
                <w:color w:val="000000"/>
                <w:kern w:val="0"/>
                <w:u w:val="single" w:color="auto"/>
              </w:rPr>
              <w:t>Ｄ</w:t>
            </w:r>
            <w:r>
              <w:rPr>
                <w:rFonts w:hint="eastAsia" w:ascii="ＭＳ ゴシック" w:hAnsi="ＭＳ ゴシック" w:eastAsia="ＭＳ ゴシック"/>
                <w:color w:val="000000"/>
                <w:kern w:val="0"/>
                <w:u w:val="single" w:color="000000"/>
              </w:rPr>
              <w:t>－（Ａ＋Ｃ）</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Ｄ</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w:t>
            </w:r>
            <w:r>
              <w:rPr>
                <w:rFonts w:hint="default" w:ascii="ＭＳ ゴシック" w:hAnsi="ＭＳ ゴシック" w:eastAsia="ＭＳ ゴシック"/>
                <w:color w:val="000000"/>
                <w:kern w:val="0"/>
              </w:rPr>
              <w:t>100</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Ｃ：Ａの期間後２か月間の見込み売上高等</w:t>
            </w:r>
          </w:p>
          <w:p>
            <w:pPr>
              <w:pStyle w:val="0"/>
              <w:suppressAutoHyphens w:val="1"/>
              <w:kinsoku w:val="0"/>
              <w:overflowPunct w:val="0"/>
              <w:autoSpaceDE w:val="0"/>
              <w:autoSpaceDN w:val="0"/>
              <w:adjustRightInd w:val="0"/>
              <w:ind w:firstLine="1470" w:firstLineChars="7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年　　　月　　～　　　年　　　月）</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円</w:t>
            </w:r>
          </w:p>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Ｄ：災害等の発生直後３か月間の売上高等</w:t>
            </w:r>
          </w:p>
          <w:p>
            <w:pPr>
              <w:pStyle w:val="0"/>
              <w:suppressAutoHyphens w:val="1"/>
              <w:kinsoku w:val="0"/>
              <w:overflowPunct w:val="0"/>
              <w:autoSpaceDE w:val="0"/>
              <w:autoSpaceDN w:val="0"/>
              <w:adjustRightInd w:val="0"/>
              <w:ind w:firstLine="1470" w:firstLineChars="7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年　　　月　　～　　　年　　　月）</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円</w:t>
            </w:r>
          </w:p>
          <w:p>
            <w:pPr>
              <w:pStyle w:val="0"/>
              <w:suppressAutoHyphens w:val="1"/>
              <w:kinsoku w:val="0"/>
              <w:overflowPunct w:val="0"/>
              <w:autoSpaceDE w:val="0"/>
              <w:autoSpaceDN w:val="0"/>
              <w:adjustRightInd w:val="0"/>
              <w:spacing w:line="60" w:lineRule="auto"/>
              <w:ind w:left="181"/>
              <w:jc w:val="left"/>
              <w:textAlignment w:val="baseline"/>
              <w:rPr>
                <w:rFonts w:hint="default" w:ascii="ＭＳ ゴシック" w:hAnsi="ＭＳ ゴシック" w:eastAsia="ＭＳ ゴシック"/>
                <w:color w:val="000000"/>
                <w:kern w:val="0"/>
              </w:rPr>
            </w:pP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３　売上高等が減少し、又は減少すると見込まれる理由</w:t>
            </w: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　第　　　　号　」</w:t>
            </w:r>
          </w:p>
          <w:p>
            <w:pPr>
              <w:pStyle w:val="0"/>
              <w:suppressAutoHyphens w:val="1"/>
              <w:kinsoku w:val="0"/>
              <w:wordWrap w:val="0"/>
              <w:overflowPunct w:val="0"/>
              <w:autoSpaceDE w:val="0"/>
              <w:autoSpaceDN w:val="0"/>
              <w:adjustRightInd w:val="0"/>
              <w:spacing w:line="274" w:lineRule="atLeast"/>
              <w:ind w:firstLine="242" w:firstLineChars="1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令和　　　年　　　月　　　日</w:t>
            </w: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　申請のとおり、相違ないことを認定します。</w:t>
            </w: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（注）信用保証協会への申込期間</w:t>
            </w:r>
          </w:p>
          <w:p>
            <w:pPr>
              <w:pStyle w:val="0"/>
              <w:suppressAutoHyphens w:val="1"/>
              <w:kinsoku w:val="0"/>
              <w:wordWrap w:val="0"/>
              <w:overflowPunct w:val="0"/>
              <w:autoSpaceDE w:val="0"/>
              <w:autoSpaceDN w:val="0"/>
              <w:adjustRightInd w:val="0"/>
              <w:spacing w:line="274" w:lineRule="atLeast"/>
              <w:ind w:firstLine="726" w:firstLineChars="3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　　　　年　　　月　　　日から　　　　年　　　月　　　日まで</w:t>
            </w: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　　　　　　　　　　　　　　　　　　　認定者名　下田市長　松木正一郎</w:t>
            </w:r>
          </w:p>
        </w:tc>
      </w:tr>
    </w:tbl>
    <w:p>
      <w:pPr>
        <w:pStyle w:val="0"/>
        <w:suppressAutoHyphens w:val="1"/>
        <w:wordWrap w:val="0"/>
        <w:spacing w:line="246" w:lineRule="exac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（注）</w:t>
      </w:r>
      <w:r>
        <w:rPr>
          <w:rFonts w:hint="eastAsia" w:ascii="ＭＳ ゴシック" w:hAnsi="ＭＳ ゴシック" w:eastAsia="ＭＳ ゴシック"/>
          <w:color w:val="000000"/>
          <w:kern w:val="0"/>
          <w:u w:val="single" w:color="auto"/>
        </w:rPr>
        <w:t>　　　</w:t>
      </w:r>
      <w:r>
        <w:rPr>
          <w:rFonts w:hint="eastAsia" w:ascii="ＭＳ ゴシック" w:hAnsi="ＭＳ ゴシック" w:eastAsia="ＭＳ ゴシック"/>
          <w:color w:val="000000"/>
          <w:kern w:val="0"/>
        </w:rPr>
        <w:t>には、「災害その他突発的に生じた事由」を入れる。</w:t>
      </w:r>
    </w:p>
    <w:p>
      <w:pPr>
        <w:pStyle w:val="0"/>
        <w:suppressAutoHyphens w:val="1"/>
        <w:wordWrap w:val="0"/>
        <w:spacing w:line="246" w:lineRule="exact"/>
        <w:ind w:left="1230" w:hanging="123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（留意事項）</w:t>
      </w:r>
    </w:p>
    <w:p>
      <w:pPr>
        <w:pStyle w:val="24"/>
        <w:numPr>
          <w:ilvl w:val="0"/>
          <w:numId w:val="3"/>
        </w:numPr>
        <w:suppressAutoHyphens w:val="1"/>
        <w:wordWrap w:val="0"/>
        <w:spacing w:line="246" w:lineRule="exact"/>
        <w:ind w:leftChars="0"/>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本様式は、業歴１年１か月未満の場合あるいは前年以降、事業拡大等により前年比較が適当でない特段の事情がある場合に使用します。</w:t>
      </w:r>
    </w:p>
    <w:p>
      <w:pPr>
        <w:pStyle w:val="24"/>
        <w:numPr>
          <w:ilvl w:val="0"/>
          <w:numId w:val="3"/>
        </w:numPr>
        <w:suppressAutoHyphens w:val="1"/>
        <w:wordWrap w:val="0"/>
        <w:spacing w:line="246" w:lineRule="exact"/>
        <w:ind w:leftChars="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本認定とは別に、金融機関及び信用保証協会による金融上の審査があります。</w:t>
      </w:r>
    </w:p>
    <w:p>
      <w:pPr>
        <w:pStyle w:val="24"/>
        <w:numPr>
          <w:ilvl w:val="0"/>
          <w:numId w:val="3"/>
        </w:numPr>
        <w:suppressAutoHyphens w:val="1"/>
        <w:wordWrap w:val="0"/>
        <w:spacing w:line="240" w:lineRule="exact"/>
        <w:ind w:leftChars="0"/>
        <w:jc w:val="left"/>
        <w:textAlignment w:val="baseline"/>
        <w:rPr>
          <w:rFonts w:hint="default" w:ascii="ＭＳ ゴシック" w:hAnsi="ＭＳ ゴシック" w:eastAsia="ＭＳ ゴシック"/>
          <w:sz w:val="24"/>
        </w:rPr>
        <w:sectPr>
          <w:footerReference r:id="rId6" w:type="default"/>
          <w:type w:val="continuous"/>
          <w:pgSz w:w="11906" w:h="16838"/>
          <w:pgMar w:top="1985" w:right="1701" w:bottom="1701" w:left="1701" w:header="851" w:footer="992" w:gutter="0"/>
          <w:pgNumType w:fmt="numberInDash" w:start="1"/>
          <w:cols w:space="720"/>
          <w:textDirection w:val="lrTb"/>
          <w:docGrid w:linePitch="360"/>
        </w:sectPr>
      </w:pPr>
      <w:r>
        <w:rPr>
          <w:rFonts w:hint="eastAsia" w:ascii="ＭＳ ゴシック" w:hAnsi="ＭＳ ゴシック" w:eastAsia="ＭＳ ゴシック"/>
          <w:color w:val="000000"/>
          <w:kern w:val="0"/>
        </w:rPr>
        <w:t>市町村長又は特別区長から認定を受けた日から３０日以内に金融機関又は信用保証協会に対して、保証の申込みを行うことが必要です。</w:t>
      </w:r>
    </w:p>
    <w:p>
      <w:pPr>
        <w:pStyle w:val="0"/>
        <w:rPr>
          <w:rFonts w:hint="default" w:ascii="ＭＳ ゴシック" w:hAnsi="ＭＳ ゴシック" w:eastAsia="ＭＳ ゴシック"/>
          <w:color w:val="000000"/>
          <w:spacing w:val="-10"/>
          <w:kern w:val="0"/>
        </w:rPr>
      </w:pPr>
    </w:p>
    <w:sectPr>
      <w:footerReference r:id="rId7" w:type="default"/>
      <w:pgSz w:w="11906" w:h="16838"/>
      <w:pgMar w:top="1190" w:right="1168" w:bottom="1700" w:left="1168" w:header="720" w:footer="720" w:gutter="0"/>
      <w:pgNumType w:fmt="numberInDash"/>
      <w:cols w:space="720"/>
      <w:noEndnote w:val="1"/>
      <w:textDirection w:val="lrTb"/>
      <w:docGrid w:type="linesAndChars" w:linePitch="366" w:charSpace="40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HGPｺﾞｼｯｸM">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Courier New">
    <w:panose1 w:val="00000000000000000000"/>
    <w:charset w:val="00"/>
    <w:family w:val="modern"/>
    <w:notTrueType/>
    <w:pitch w:val="fixed"/>
    <w:sig w:usb0="00000000" w:usb1="00000000" w:usb2="00000000" w:usb3="00000000" w:csb0="FF000000" w:csb1="00000000"/>
  </w:font>
  <w:font w:name="HGPｺﾞｼｯｸE">
    <w:panose1 w:val="00000000000000000000"/>
    <w:charset w:val="80"/>
    <w:family w:val="modern"/>
    <w:notTrueType/>
    <w:pitch w:val="variable"/>
    <w:sig w:usb0="00000000" w:usb1="00000000" w:usb2="00000000" w:usb3="00000000" w:csb0="01008200" w:csb1="00000000"/>
  </w:font>
  <w:font w:name="PMingLiU">
    <w:panose1 w:val="00000000000000000000"/>
    <w:charset w:val="88"/>
    <w:family w:val="roman"/>
    <w:pitch w:val="fixed"/>
    <w:sig w:usb0="00000000" w:usb1="00000000" w:usb2="00000000" w:usb3="00000000" w:csb0="01001000" w:csb1="00000000"/>
  </w:font>
  <w:font w:name="Segoe UI Symbol">
    <w:panose1 w:val="00000000000000000000"/>
    <w:charset w:val="00"/>
    <w:family w:val="swiss"/>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rPr>
        <w:rFonts w:hint="default"/>
      </w:rPr>
    </w:pPr>
  </w:p>
  <w:p>
    <w:pPr>
      <w:pStyle w:val="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80425203"/>
      <w:docPartObj>
        <w:docPartGallery w:val="Page Numbers (Bottom of Page)"/>
        <w:docPartUnique/>
      </w:docPartObj>
    </w:sdtPr>
    <w:sdtEndPr>
      <w:rPr>
        <w:rFonts w:hint="default"/>
      </w:rPr>
    </w:sdtEndPr>
    <w:sdtContent>
      <w:p>
        <w:pPr>
          <w:pStyle w:val="17"/>
          <w:jc w:val="center"/>
          <w:rPr>
            <w:rFonts w:hint="default"/>
          </w:rPr>
        </w:pPr>
      </w:p>
    </w:sdtContent>
  </w:sdt>
  <w:p>
    <w:pPr>
      <w:pStyle w:val="17"/>
      <w:jc w:val="center"/>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C7546264"/>
    <w:lvl w:ilvl="0" w:tplc="31A4B2C6">
      <w:start w:val="1"/>
      <w:numFmt w:val="decimalEnclosedCircle"/>
      <w:lvlText w:val="%1"/>
      <w:lvlJc w:val="left"/>
      <w:pPr>
        <w:ind w:left="602" w:hanging="360"/>
      </w:pPr>
      <w:rPr>
        <w:rFonts w:hint="default"/>
      </w:rPr>
    </w:lvl>
    <w:lvl w:ilvl="1" w:tplc="04090017">
      <w:start w:val="1"/>
      <w:numFmt w:val="aiueoFullWidth"/>
      <w:lvlText w:val="(%2)"/>
      <w:lvlJc w:val="left"/>
      <w:pPr>
        <w:ind w:left="1122" w:hanging="440"/>
      </w:pPr>
    </w:lvl>
    <w:lvl w:ilvl="2" w:tplc="04090011">
      <w:start w:val="1"/>
      <w:numFmt w:val="decimalEnclosedCircle"/>
      <w:lvlText w:val="%3"/>
      <w:lvlJc w:val="left"/>
      <w:pPr>
        <w:ind w:left="1562" w:hanging="440"/>
      </w:pPr>
    </w:lvl>
    <w:lvl w:ilvl="3" w:tplc="0409000F">
      <w:start w:val="1"/>
      <w:numFmt w:val="decimal"/>
      <w:lvlText w:val="%4."/>
      <w:lvlJc w:val="left"/>
      <w:pPr>
        <w:ind w:left="2002" w:hanging="440"/>
      </w:pPr>
    </w:lvl>
    <w:lvl w:ilvl="4" w:tplc="04090017">
      <w:start w:val="1"/>
      <w:numFmt w:val="aiueoFullWidth"/>
      <w:lvlText w:val="(%5)"/>
      <w:lvlJc w:val="left"/>
      <w:pPr>
        <w:ind w:left="2442" w:hanging="440"/>
      </w:pPr>
    </w:lvl>
    <w:lvl w:ilvl="5" w:tplc="04090011">
      <w:start w:val="1"/>
      <w:numFmt w:val="decimalEnclosedCircle"/>
      <w:lvlText w:val="%6"/>
      <w:lvlJc w:val="left"/>
      <w:pPr>
        <w:ind w:left="2882" w:hanging="440"/>
      </w:pPr>
    </w:lvl>
    <w:lvl w:ilvl="6" w:tplc="0409000F">
      <w:start w:val="1"/>
      <w:numFmt w:val="decimal"/>
      <w:lvlText w:val="%7."/>
      <w:lvlJc w:val="left"/>
      <w:pPr>
        <w:ind w:left="3322" w:hanging="440"/>
      </w:pPr>
    </w:lvl>
    <w:lvl w:ilvl="7" w:tplc="04090017">
      <w:start w:val="1"/>
      <w:numFmt w:val="aiueoFullWidth"/>
      <w:lvlText w:val="(%8)"/>
      <w:lvlJc w:val="left"/>
      <w:pPr>
        <w:ind w:left="3762" w:hanging="440"/>
      </w:pPr>
    </w:lvl>
    <w:lvl w:ilvl="8" w:tplc="04090011">
      <w:start w:val="1"/>
      <w:numFmt w:val="decimalEnclosedCircle"/>
      <w:lvlText w:val="%9"/>
      <w:lvlJc w:val="left"/>
      <w:pPr>
        <w:ind w:left="4202" w:hanging="440"/>
      </w:pPr>
    </w:lvl>
  </w:abstractNum>
  <w:abstractNum w:abstractNumId="1">
    <w:nsid w:val="00000002"/>
    <w:multiLevelType w:val="hybridMultilevel"/>
    <w:tmpl w:val="F55C71AA"/>
    <w:lvl w:ilvl="0" w:tplc="12A6C51A">
      <w:start w:val="1"/>
      <w:numFmt w:val="decimalEnclosedCircle"/>
      <w:lvlText w:val="%1"/>
      <w:lvlJc w:val="left"/>
      <w:pPr>
        <w:ind w:left="570" w:hanging="360"/>
      </w:pPr>
      <w:rPr>
        <w:rFonts w:hint="default"/>
      </w:rPr>
    </w:lvl>
    <w:lvl w:ilvl="1" w:tplc="04090017">
      <w:start w:val="1"/>
      <w:numFmt w:val="aiueoFullWidth"/>
      <w:lvlText w:val="(%2)"/>
      <w:lvlJc w:val="left"/>
      <w:pPr>
        <w:ind w:left="1090" w:hanging="440"/>
      </w:pPr>
    </w:lvl>
    <w:lvl w:ilvl="2" w:tplc="04090011">
      <w:start w:val="1"/>
      <w:numFmt w:val="decimalEnclosedCircle"/>
      <w:lvlText w:val="%3"/>
      <w:lvlJc w:val="left"/>
      <w:pPr>
        <w:ind w:left="1530" w:hanging="440"/>
      </w:pPr>
    </w:lvl>
    <w:lvl w:ilvl="3" w:tplc="0409000F">
      <w:start w:val="1"/>
      <w:numFmt w:val="decimal"/>
      <w:lvlText w:val="%4."/>
      <w:lvlJc w:val="left"/>
      <w:pPr>
        <w:ind w:left="1970" w:hanging="440"/>
      </w:pPr>
    </w:lvl>
    <w:lvl w:ilvl="4" w:tplc="04090017">
      <w:start w:val="1"/>
      <w:numFmt w:val="aiueoFullWidth"/>
      <w:lvlText w:val="(%5)"/>
      <w:lvlJc w:val="left"/>
      <w:pPr>
        <w:ind w:left="2410" w:hanging="440"/>
      </w:pPr>
    </w:lvl>
    <w:lvl w:ilvl="5" w:tplc="04090011">
      <w:start w:val="1"/>
      <w:numFmt w:val="decimalEnclosedCircle"/>
      <w:lvlText w:val="%6"/>
      <w:lvlJc w:val="left"/>
      <w:pPr>
        <w:ind w:left="2850" w:hanging="440"/>
      </w:pPr>
    </w:lvl>
    <w:lvl w:ilvl="6" w:tplc="0409000F">
      <w:start w:val="1"/>
      <w:numFmt w:val="decimal"/>
      <w:lvlText w:val="%7."/>
      <w:lvlJc w:val="left"/>
      <w:pPr>
        <w:ind w:left="3290" w:hanging="440"/>
      </w:pPr>
    </w:lvl>
    <w:lvl w:ilvl="7" w:tplc="04090017">
      <w:start w:val="1"/>
      <w:numFmt w:val="aiueoFullWidth"/>
      <w:lvlText w:val="(%8)"/>
      <w:lvlJc w:val="left"/>
      <w:pPr>
        <w:ind w:left="3730" w:hanging="440"/>
      </w:pPr>
    </w:lvl>
    <w:lvl w:ilvl="8" w:tplc="04090011">
      <w:start w:val="1"/>
      <w:numFmt w:val="decimalEnclosedCircle"/>
      <w:lvlText w:val="%9"/>
      <w:lvlJc w:val="left"/>
      <w:pPr>
        <w:ind w:left="4170" w:hanging="440"/>
      </w:pPr>
    </w:lvl>
  </w:abstractNum>
  <w:abstractNum w:abstractNumId="2">
    <w:nsid w:val="00000003"/>
    <w:multiLevelType w:val="hybridMultilevel"/>
    <w:tmpl w:val="2888637E"/>
    <w:lvl w:ilvl="0" w:tplc="92D0D438">
      <w:start w:val="1"/>
      <w:numFmt w:val="decimalEnclosedCircle"/>
      <w:lvlText w:val="%1"/>
      <w:lvlJc w:val="left"/>
      <w:pPr>
        <w:ind w:left="570" w:hanging="360"/>
      </w:pPr>
      <w:rPr>
        <w:rFonts w:hint="default"/>
      </w:rPr>
    </w:lvl>
    <w:lvl w:ilvl="1" w:tplc="04090017">
      <w:start w:val="1"/>
      <w:numFmt w:val="aiueoFullWidth"/>
      <w:lvlText w:val="(%2)"/>
      <w:lvlJc w:val="left"/>
      <w:pPr>
        <w:ind w:left="1090" w:hanging="440"/>
      </w:pPr>
    </w:lvl>
    <w:lvl w:ilvl="2" w:tplc="04090011">
      <w:start w:val="1"/>
      <w:numFmt w:val="decimalEnclosedCircle"/>
      <w:lvlText w:val="%3"/>
      <w:lvlJc w:val="left"/>
      <w:pPr>
        <w:ind w:left="1530" w:hanging="440"/>
      </w:pPr>
    </w:lvl>
    <w:lvl w:ilvl="3" w:tplc="0409000F">
      <w:start w:val="1"/>
      <w:numFmt w:val="decimal"/>
      <w:lvlText w:val="%4."/>
      <w:lvlJc w:val="left"/>
      <w:pPr>
        <w:ind w:left="1970" w:hanging="440"/>
      </w:pPr>
    </w:lvl>
    <w:lvl w:ilvl="4" w:tplc="04090017">
      <w:start w:val="1"/>
      <w:numFmt w:val="aiueoFullWidth"/>
      <w:lvlText w:val="(%5)"/>
      <w:lvlJc w:val="left"/>
      <w:pPr>
        <w:ind w:left="2410" w:hanging="440"/>
      </w:pPr>
    </w:lvl>
    <w:lvl w:ilvl="5" w:tplc="04090011">
      <w:start w:val="1"/>
      <w:numFmt w:val="decimalEnclosedCircle"/>
      <w:lvlText w:val="%6"/>
      <w:lvlJc w:val="left"/>
      <w:pPr>
        <w:ind w:left="2850" w:hanging="440"/>
      </w:pPr>
    </w:lvl>
    <w:lvl w:ilvl="6" w:tplc="0409000F">
      <w:start w:val="1"/>
      <w:numFmt w:val="decimal"/>
      <w:lvlText w:val="%7."/>
      <w:lvlJc w:val="left"/>
      <w:pPr>
        <w:ind w:left="3290" w:hanging="440"/>
      </w:pPr>
    </w:lvl>
    <w:lvl w:ilvl="7" w:tplc="04090017">
      <w:start w:val="1"/>
      <w:numFmt w:val="aiueoFullWidth"/>
      <w:lvlText w:val="(%8)"/>
      <w:lvlJc w:val="left"/>
      <w:pPr>
        <w:ind w:left="3730" w:hanging="440"/>
      </w:pPr>
    </w:lvl>
    <w:lvl w:ilvl="8" w:tplc="04090011">
      <w:start w:val="1"/>
      <w:numFmt w:val="decimalEnclosedCircle"/>
      <w:lvlText w:val="%9"/>
      <w:lvlJc w:val="left"/>
      <w:pPr>
        <w:ind w:left="4170" w:hanging="440"/>
      </w:pPr>
    </w:lvl>
  </w:abstractNum>
  <w:num w:numId="1">
    <w:abstractNumId w:val="0"/>
  </w:num>
  <w:num w:numId="2">
    <w:abstractNumId w:val="1"/>
  </w:num>
  <w:num w:numId="3">
    <w:abstractNumId w:val="2"/>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Formatting/>
  <w:defaultTabStop w:val="840"/>
  <w:drawingGridHorizontalSpacing w:val="106"/>
  <w:drawingGridVerticalSpacing w:val="18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paragraph" w:styleId="1">
    <w:name w:val="heading 1"/>
    <w:basedOn w:val="0"/>
    <w:next w:val="0"/>
    <w:link w:val="35"/>
    <w:uiPriority w:val="0"/>
    <w:qFormat/>
    <w:pPr>
      <w:keepNext w:val="1"/>
      <w:outlineLvl w:val="0"/>
    </w:pPr>
    <w:rPr>
      <w:rFonts w:asciiTheme="majorHAnsi" w:hAnsiTheme="majorHAnsi" w:eastAsiaTheme="majorEastAsia"/>
      <w:sz w:val="24"/>
    </w:rPr>
  </w:style>
  <w:style w:type="paragraph" w:styleId="2">
    <w:name w:val="heading 2"/>
    <w:basedOn w:val="0"/>
    <w:next w:val="0"/>
    <w:link w:val="36"/>
    <w:uiPriority w:val="0"/>
    <w:qFormat/>
    <w:pPr>
      <w:keepNext w:val="1"/>
      <w:outlineLvl w:val="1"/>
    </w:pPr>
    <w:rPr>
      <w:rFonts w:asciiTheme="majorHAnsi" w:hAnsiTheme="majorHAnsi" w:eastAsiaTheme="majorEastAsia"/>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38"/>
    <w:uiPriority w:val="0"/>
    <w:semiHidden/>
    <w:rPr>
      <w:rFonts w:ascii="Arial" w:hAnsi="Arial" w:eastAsia="ＭＳ ゴシック"/>
      <w:sz w:val="18"/>
    </w:rPr>
  </w:style>
  <w:style w:type="paragraph" w:styleId="16">
    <w:name w:val="header"/>
    <w:basedOn w:val="0"/>
    <w:next w:val="16"/>
    <w:link w:val="22"/>
    <w:uiPriority w:val="0"/>
    <w:pPr>
      <w:tabs>
        <w:tab w:val="center" w:leader="none" w:pos="4252"/>
        <w:tab w:val="right" w:leader="none" w:pos="8504"/>
      </w:tabs>
      <w:snapToGrid w:val="0"/>
    </w:pPr>
  </w:style>
  <w:style w:type="paragraph" w:styleId="17">
    <w:name w:val="footer"/>
    <w:basedOn w:val="0"/>
    <w:next w:val="17"/>
    <w:link w:val="23"/>
    <w:uiPriority w:val="0"/>
    <w:pPr>
      <w:tabs>
        <w:tab w:val="center" w:leader="none" w:pos="4252"/>
        <w:tab w:val="right" w:leader="none" w:pos="8504"/>
      </w:tabs>
      <w:snapToGrid w:val="0"/>
    </w:pPr>
  </w:style>
  <w:style w:type="character" w:styleId="18">
    <w:name w:val="page number"/>
    <w:basedOn w:val="10"/>
    <w:next w:val="18"/>
    <w:link w:val="0"/>
    <w:uiPriority w:val="0"/>
  </w:style>
  <w:style w:type="character" w:styleId="19">
    <w:name w:val="annotation reference"/>
    <w:next w:val="19"/>
    <w:link w:val="0"/>
    <w:uiPriority w:val="0"/>
    <w:semiHidden/>
    <w:rPr>
      <w:sz w:val="18"/>
    </w:rPr>
  </w:style>
  <w:style w:type="paragraph" w:styleId="20">
    <w:name w:val="annotation text"/>
    <w:basedOn w:val="0"/>
    <w:next w:val="20"/>
    <w:link w:val="30"/>
    <w:uiPriority w:val="0"/>
    <w:semiHidden/>
    <w:pPr>
      <w:jc w:val="left"/>
    </w:pPr>
  </w:style>
  <w:style w:type="paragraph" w:styleId="21">
    <w:name w:val="annotation subject"/>
    <w:basedOn w:val="20"/>
    <w:next w:val="20"/>
    <w:link w:val="40"/>
    <w:uiPriority w:val="0"/>
    <w:semiHidden/>
    <w:rPr>
      <w:b w:val="1"/>
    </w:rPr>
  </w:style>
  <w:style w:type="character" w:styleId="22" w:customStyle="1">
    <w:name w:val="ヘッダー (文字)"/>
    <w:next w:val="22"/>
    <w:link w:val="16"/>
    <w:uiPriority w:val="0"/>
    <w:rPr>
      <w:kern w:val="2"/>
      <w:sz w:val="21"/>
    </w:rPr>
  </w:style>
  <w:style w:type="character" w:styleId="23" w:customStyle="1">
    <w:name w:val="フッター (文字)"/>
    <w:next w:val="23"/>
    <w:link w:val="17"/>
    <w:uiPriority w:val="0"/>
    <w:rPr>
      <w:kern w:val="2"/>
      <w:sz w:val="21"/>
    </w:rPr>
  </w:style>
  <w:style w:type="paragraph" w:styleId="24">
    <w:name w:val="List Paragraph"/>
    <w:basedOn w:val="0"/>
    <w:next w:val="24"/>
    <w:link w:val="0"/>
    <w:uiPriority w:val="0"/>
    <w:qFormat/>
    <w:pPr>
      <w:ind w:left="840" w:leftChars="400"/>
    </w:pPr>
  </w:style>
  <w:style w:type="paragraph" w:styleId="25">
    <w:name w:val="Date"/>
    <w:basedOn w:val="0"/>
    <w:next w:val="0"/>
    <w:link w:val="26"/>
    <w:uiPriority w:val="0"/>
  </w:style>
  <w:style w:type="character" w:styleId="26" w:customStyle="1">
    <w:name w:val="日付 (文字)"/>
    <w:next w:val="26"/>
    <w:link w:val="25"/>
    <w:uiPriority w:val="0"/>
    <w:rPr>
      <w:kern w:val="2"/>
      <w:sz w:val="21"/>
    </w:rPr>
  </w:style>
  <w:style w:type="paragraph" w:styleId="27">
    <w:name w:val="Plain Text"/>
    <w:basedOn w:val="0"/>
    <w:next w:val="27"/>
    <w:link w:val="28"/>
    <w:uiPriority w:val="0"/>
    <w:pPr>
      <w:jc w:val="left"/>
    </w:pPr>
    <w:rPr>
      <w:rFonts w:ascii="ＭＳ ゴシック" w:hAnsi="ＭＳ ゴシック" w:eastAsia="ＭＳ ゴシック"/>
      <w:sz w:val="20"/>
    </w:rPr>
  </w:style>
  <w:style w:type="character" w:styleId="28" w:customStyle="1">
    <w:name w:val="書式なし (文字)"/>
    <w:next w:val="28"/>
    <w:link w:val="27"/>
    <w:uiPriority w:val="0"/>
    <w:rPr>
      <w:rFonts w:ascii="ＭＳ ゴシック" w:hAnsi="ＭＳ ゴシック" w:eastAsia="ＭＳ ゴシック"/>
      <w:kern w:val="2"/>
    </w:rPr>
  </w:style>
  <w:style w:type="paragraph" w:styleId="29">
    <w:name w:val="Revision"/>
    <w:next w:val="29"/>
    <w:link w:val="0"/>
    <w:uiPriority w:val="0"/>
    <w:rPr>
      <w:kern w:val="2"/>
      <w:sz w:val="21"/>
    </w:rPr>
  </w:style>
  <w:style w:type="character" w:styleId="30" w:customStyle="1">
    <w:name w:val="コメント文字列 (文字)"/>
    <w:basedOn w:val="10"/>
    <w:next w:val="30"/>
    <w:link w:val="20"/>
    <w:uiPriority w:val="0"/>
    <w:rPr>
      <w:kern w:val="2"/>
      <w:sz w:val="21"/>
    </w:rPr>
  </w:style>
  <w:style w:type="paragraph" w:styleId="31">
    <w:name w:val="Note Heading"/>
    <w:basedOn w:val="0"/>
    <w:next w:val="0"/>
    <w:link w:val="32"/>
    <w:uiPriority w:val="0"/>
    <w:pPr>
      <w:jc w:val="center"/>
    </w:pPr>
    <w:rPr>
      <w:rFonts w:ascii="ＭＳ ゴシック" w:hAnsi="ＭＳ ゴシック" w:eastAsia="ＭＳ ゴシック"/>
      <w:color w:val="000000"/>
      <w:kern w:val="0"/>
    </w:rPr>
  </w:style>
  <w:style w:type="character" w:styleId="32" w:customStyle="1">
    <w:name w:val="記 (文字)"/>
    <w:basedOn w:val="10"/>
    <w:next w:val="32"/>
    <w:link w:val="31"/>
    <w:uiPriority w:val="0"/>
    <w:rPr>
      <w:rFonts w:ascii="ＭＳ ゴシック" w:hAnsi="ＭＳ ゴシック" w:eastAsia="ＭＳ ゴシック"/>
      <w:color w:val="000000"/>
      <w:sz w:val="21"/>
    </w:rPr>
  </w:style>
  <w:style w:type="paragraph" w:styleId="33">
    <w:name w:val="Closing"/>
    <w:basedOn w:val="0"/>
    <w:next w:val="33"/>
    <w:link w:val="34"/>
    <w:uiPriority w:val="0"/>
    <w:pPr>
      <w:jc w:val="right"/>
    </w:pPr>
    <w:rPr>
      <w:rFonts w:ascii="ＭＳ ゴシック" w:hAnsi="ＭＳ ゴシック" w:eastAsia="ＭＳ ゴシック"/>
      <w:color w:val="000000"/>
      <w:kern w:val="0"/>
    </w:rPr>
  </w:style>
  <w:style w:type="character" w:styleId="34" w:customStyle="1">
    <w:name w:val="結語 (文字)"/>
    <w:basedOn w:val="10"/>
    <w:next w:val="34"/>
    <w:link w:val="33"/>
    <w:uiPriority w:val="0"/>
    <w:rPr>
      <w:rFonts w:ascii="ＭＳ ゴシック" w:hAnsi="ＭＳ ゴシック" w:eastAsia="ＭＳ ゴシック"/>
      <w:color w:val="000000"/>
      <w:sz w:val="21"/>
    </w:rPr>
  </w:style>
  <w:style w:type="character" w:styleId="35" w:customStyle="1">
    <w:name w:val="見出し 1 (文字)"/>
    <w:basedOn w:val="10"/>
    <w:next w:val="35"/>
    <w:link w:val="1"/>
    <w:uiPriority w:val="0"/>
    <w:rPr>
      <w:rFonts w:asciiTheme="majorHAnsi" w:hAnsiTheme="majorHAnsi" w:eastAsiaTheme="majorEastAsia"/>
      <w:kern w:val="2"/>
      <w:sz w:val="24"/>
    </w:rPr>
  </w:style>
  <w:style w:type="character" w:styleId="36" w:customStyle="1">
    <w:name w:val="見出し 2 (文字)"/>
    <w:basedOn w:val="10"/>
    <w:next w:val="36"/>
    <w:link w:val="2"/>
    <w:uiPriority w:val="0"/>
    <w:rPr>
      <w:rFonts w:asciiTheme="majorHAnsi" w:hAnsiTheme="majorHAnsi" w:eastAsiaTheme="majorEastAsia"/>
      <w:kern w:val="2"/>
      <w:sz w:val="21"/>
    </w:rPr>
  </w:style>
  <w:style w:type="paragraph" w:styleId="37">
    <w:name w:val="TOC Heading"/>
    <w:basedOn w:val="1"/>
    <w:next w:val="0"/>
    <w:link w:val="0"/>
    <w:uiPriority w:val="0"/>
    <w:qFormat/>
    <w:pPr>
      <w:outlineLvl w:val="9"/>
    </w:pPr>
  </w:style>
  <w:style w:type="character" w:styleId="38" w:customStyle="1">
    <w:name w:val="吹き出し (文字)"/>
    <w:basedOn w:val="10"/>
    <w:next w:val="38"/>
    <w:link w:val="15"/>
    <w:uiPriority w:val="0"/>
    <w:rPr>
      <w:rFonts w:ascii="Arial" w:hAnsi="Arial" w:eastAsia="ＭＳ ゴシック"/>
      <w:kern w:val="2"/>
      <w:sz w:val="18"/>
    </w:rPr>
  </w:style>
  <w:style w:type="character" w:styleId="39">
    <w:name w:val="Placeholder Text"/>
    <w:basedOn w:val="10"/>
    <w:next w:val="39"/>
    <w:link w:val="0"/>
    <w:uiPriority w:val="0"/>
    <w:rPr>
      <w:color w:val="808080"/>
    </w:rPr>
  </w:style>
  <w:style w:type="character" w:styleId="40" w:customStyle="1">
    <w:name w:val="コメント内容 (文字)"/>
    <w:basedOn w:val="30"/>
    <w:next w:val="40"/>
    <w:link w:val="21"/>
    <w:uiPriority w:val="0"/>
    <w:rPr>
      <w:b w:val="1"/>
      <w:kern w:val="2"/>
      <w:sz w:val="21"/>
    </w:rPr>
  </w:style>
  <w:style w:type="character" w:styleId="41">
    <w:name w:val="footnote reference"/>
    <w:basedOn w:val="10"/>
    <w:next w:val="41"/>
    <w:link w:val="0"/>
    <w:uiPriority w:val="0"/>
    <w:semiHidden/>
    <w:rPr>
      <w:vertAlign w:val="superscript"/>
    </w:rPr>
  </w:style>
  <w:style w:type="character" w:styleId="42">
    <w:name w:val="endnote reference"/>
    <w:basedOn w:val="10"/>
    <w:next w:val="42"/>
    <w:link w:val="0"/>
    <w:uiPriority w:val="0"/>
    <w:semiHidden/>
    <w:rPr>
      <w:vertAlign w:val="superscript"/>
    </w:rPr>
  </w:style>
  <w:style w:type="character" w:styleId="43" w:customStyle="1">
    <w:name w:val="p"/>
    <w:basedOn w:val="10"/>
    <w:next w:val="43"/>
    <w:link w:val="0"/>
    <w:uiPriority w:val="0"/>
  </w:style>
  <w:style w:type="character" w:styleId="44">
    <w:name w:val="Hyperlink"/>
    <w:basedOn w:val="10"/>
    <w:next w:val="44"/>
    <w:link w:val="0"/>
    <w:uiPriority w:val="0"/>
    <w:rPr>
      <w:color w:val="0000FF" w:themeColor="hyperlink"/>
      <w:u w:val="single" w:color="auto"/>
    </w:rPr>
  </w:style>
  <w:style w:type="character" w:styleId="45" w:customStyle="1">
    <w:name w:val="Unresolved Mention"/>
    <w:basedOn w:val="10"/>
    <w:next w:val="45"/>
    <w:link w:val="0"/>
    <w:uiPriority w:val="0"/>
    <w:rPr>
      <w:color w:val="605E5C"/>
      <w:shd w:val="clear" w:color="auto" w:fill="E1DFDD"/>
    </w:rPr>
  </w:style>
  <w:style w:type="table" w:styleId="46">
    <w:name w:val="Table Grid"/>
    <w:basedOn w:val="11"/>
    <w:next w:val="46"/>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openxmlformats.org/officeDocument/2006/relationships/footer" Target="footer2.xml" /><Relationship Id="rId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54</TotalTime>
  <Pages>5</Pages>
  <Words>6</Words>
  <Characters>1914</Characters>
  <Application>JUST Note</Application>
  <Lines>349</Lines>
  <Paragraphs>127</Paragraphs>
  <Company>METI</Company>
  <CharactersWithSpaces>3797</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181128_ＳＮ照会回答事例集（案）ｒｒ.docx</dc:title>
  <dc:creator>田中 明夫</dc:creator>
  <cp:lastModifiedBy>kumiko_itou</cp:lastModifiedBy>
  <cp:lastPrinted>2024-09-30T11:50:00Z</cp:lastPrinted>
  <dcterms:created xsi:type="dcterms:W3CDTF">2024-09-30T11:54:00Z</dcterms:created>
  <dcterms:modified xsi:type="dcterms:W3CDTF">2024-10-25T05:39:09Z</dcterms:modified>
  <cp:revision>8</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ntentTypeId">
    <vt:lpwstr>0x0101008480E3EC14751440BBBBA5127164FAD6</vt:lpwstr>
  </property>
</Properties>
</file>